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3C80" w14:textId="77777777" w:rsidR="00AB0AB8" w:rsidRPr="00EC1CD5" w:rsidRDefault="00E73DC3" w:rsidP="009F5186">
      <w:pPr>
        <w:pStyle w:val="Title"/>
      </w:pPr>
      <w:bookmarkStart w:id="0" w:name="_Toc284853431"/>
      <w:r w:rsidRPr="00EC1CD5">
        <w:t>Network calculation</w:t>
      </w:r>
      <w:r w:rsidR="00AB0AB8" w:rsidRPr="00EC1CD5">
        <w:t xml:space="preserve"> documentation</w:t>
      </w:r>
      <w:bookmarkEnd w:id="0"/>
    </w:p>
    <w:p w14:paraId="1569A67C" w14:textId="77777777" w:rsidR="00AB0AB8" w:rsidRPr="00EC1CD5" w:rsidRDefault="00AB0AB8" w:rsidP="00AB0AB8">
      <w:pPr>
        <w:rPr>
          <w:lang w:val="en-US"/>
        </w:rPr>
      </w:pPr>
    </w:p>
    <w:p w14:paraId="51223CD8" w14:textId="77777777" w:rsidR="009F5186" w:rsidRDefault="00AB0AB8" w:rsidP="00AB0AB8">
      <w:pPr>
        <w:rPr>
          <w:lang w:val="en-US"/>
        </w:rPr>
      </w:pPr>
      <w:r w:rsidRPr="00EC1CD5">
        <w:rPr>
          <w:lang w:val="en-US"/>
        </w:rPr>
        <w:t xml:space="preserve">Author: Chris </w:t>
      </w:r>
      <w:proofErr w:type="spellStart"/>
      <w:r w:rsidRPr="00EC1CD5">
        <w:rPr>
          <w:lang w:val="en-US"/>
        </w:rPr>
        <w:t>Laumans</w:t>
      </w:r>
      <w:proofErr w:type="spellEnd"/>
      <w:r w:rsidR="00501319" w:rsidRPr="00EC1CD5">
        <w:rPr>
          <w:lang w:val="en-US"/>
        </w:rPr>
        <w:t xml:space="preserve">; </w:t>
      </w:r>
    </w:p>
    <w:p w14:paraId="72393762" w14:textId="77777777" w:rsidR="009F5186" w:rsidRDefault="009F5186" w:rsidP="00AB0AB8">
      <w:pPr>
        <w:rPr>
          <w:lang w:val="en-US"/>
        </w:rPr>
      </w:pPr>
      <w:r>
        <w:rPr>
          <w:lang w:val="en-US"/>
        </w:rPr>
        <w:t>Version: 3</w:t>
      </w:r>
    </w:p>
    <w:p w14:paraId="47445B19" w14:textId="008B2C61" w:rsidR="00255DF2" w:rsidRPr="00EC1CD5" w:rsidRDefault="00501319" w:rsidP="009F5186">
      <w:pPr>
        <w:rPr>
          <w:lang w:val="en-US"/>
        </w:rPr>
      </w:pPr>
      <w:proofErr w:type="spellStart"/>
      <w:proofErr w:type="gramStart"/>
      <w:r w:rsidRPr="00EC1CD5">
        <w:rPr>
          <w:lang w:val="en-US"/>
        </w:rPr>
        <w:t>dd</w:t>
      </w:r>
      <w:proofErr w:type="spellEnd"/>
      <w:proofErr w:type="gramEnd"/>
      <w:r w:rsidRPr="00EC1CD5">
        <w:rPr>
          <w:lang w:val="en-US"/>
        </w:rPr>
        <w:t>: August 2, 2012</w:t>
      </w:r>
      <w:bookmarkStart w:id="1" w:name="_Toc284853433"/>
    </w:p>
    <w:p w14:paraId="24679D35" w14:textId="77777777" w:rsidR="00255DF2" w:rsidRPr="00EC1CD5" w:rsidRDefault="00255DF2">
      <w:pPr>
        <w:pStyle w:val="TOCHeading"/>
      </w:pPr>
      <w:r w:rsidRPr="00EC1CD5">
        <w:t>Table of Contents</w:t>
      </w:r>
    </w:p>
    <w:p w14:paraId="1AF07E3A" w14:textId="77777777" w:rsidR="009F5186" w:rsidRDefault="00255DF2">
      <w:pPr>
        <w:pStyle w:val="TOC1"/>
        <w:tabs>
          <w:tab w:val="right" w:leader="dot" w:pos="9062"/>
        </w:tabs>
        <w:rPr>
          <w:rFonts w:asciiTheme="minorHAnsi" w:eastAsiaTheme="minorEastAsia" w:hAnsiTheme="minorHAnsi" w:cstheme="minorBidi"/>
          <w:b w:val="0"/>
          <w:noProof/>
          <w:lang w:val="en-US" w:eastAsia="ja-JP"/>
        </w:rPr>
      </w:pPr>
      <w:r w:rsidRPr="00EC1CD5">
        <w:rPr>
          <w:lang w:val="en-US"/>
        </w:rPr>
        <w:fldChar w:fldCharType="begin"/>
      </w:r>
      <w:r w:rsidRPr="00EC1CD5">
        <w:rPr>
          <w:lang w:val="en-US"/>
        </w:rPr>
        <w:instrText xml:space="preserve"> TOC \o "1-3" </w:instrText>
      </w:r>
      <w:r w:rsidRPr="00EC1CD5">
        <w:rPr>
          <w:lang w:val="en-US"/>
        </w:rPr>
        <w:fldChar w:fldCharType="separate"/>
      </w:r>
      <w:r w:rsidR="009F5186" w:rsidRPr="007A3C24">
        <w:rPr>
          <w:noProof/>
          <w:lang w:val="en-US"/>
        </w:rPr>
        <w:t>Introduction</w:t>
      </w:r>
      <w:r w:rsidR="009F5186">
        <w:rPr>
          <w:noProof/>
        </w:rPr>
        <w:tab/>
      </w:r>
      <w:r w:rsidR="009F5186">
        <w:rPr>
          <w:noProof/>
        </w:rPr>
        <w:fldChar w:fldCharType="begin"/>
      </w:r>
      <w:r w:rsidR="009F5186">
        <w:rPr>
          <w:noProof/>
        </w:rPr>
        <w:instrText xml:space="preserve"> PAGEREF _Toc206215573 \h </w:instrText>
      </w:r>
      <w:r w:rsidR="009F5186">
        <w:rPr>
          <w:noProof/>
        </w:rPr>
      </w:r>
      <w:r w:rsidR="009F5186">
        <w:rPr>
          <w:noProof/>
        </w:rPr>
        <w:fldChar w:fldCharType="separate"/>
      </w:r>
      <w:r w:rsidR="009F5186">
        <w:rPr>
          <w:noProof/>
        </w:rPr>
        <w:t>2</w:t>
      </w:r>
      <w:r w:rsidR="009F5186">
        <w:rPr>
          <w:noProof/>
        </w:rPr>
        <w:fldChar w:fldCharType="end"/>
      </w:r>
    </w:p>
    <w:p w14:paraId="172744B3"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Background</w:t>
      </w:r>
      <w:r>
        <w:rPr>
          <w:noProof/>
        </w:rPr>
        <w:tab/>
      </w:r>
      <w:r>
        <w:rPr>
          <w:noProof/>
        </w:rPr>
        <w:fldChar w:fldCharType="begin"/>
      </w:r>
      <w:r>
        <w:rPr>
          <w:noProof/>
        </w:rPr>
        <w:instrText xml:space="preserve"> PAGEREF _Toc206215574 \h </w:instrText>
      </w:r>
      <w:r>
        <w:rPr>
          <w:noProof/>
        </w:rPr>
      </w:r>
      <w:r>
        <w:rPr>
          <w:noProof/>
        </w:rPr>
        <w:fldChar w:fldCharType="separate"/>
      </w:r>
      <w:r>
        <w:rPr>
          <w:noProof/>
        </w:rPr>
        <w:t>2</w:t>
      </w:r>
      <w:r>
        <w:rPr>
          <w:noProof/>
        </w:rPr>
        <w:fldChar w:fldCharType="end"/>
      </w:r>
    </w:p>
    <w:p w14:paraId="58834165"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Definitions and terminology</w:t>
      </w:r>
      <w:r>
        <w:rPr>
          <w:noProof/>
        </w:rPr>
        <w:tab/>
      </w:r>
      <w:r>
        <w:rPr>
          <w:noProof/>
        </w:rPr>
        <w:fldChar w:fldCharType="begin"/>
      </w:r>
      <w:r>
        <w:rPr>
          <w:noProof/>
        </w:rPr>
        <w:instrText xml:space="preserve"> PAGEREF _Toc206215575 \h </w:instrText>
      </w:r>
      <w:r>
        <w:rPr>
          <w:noProof/>
        </w:rPr>
      </w:r>
      <w:r>
        <w:rPr>
          <w:noProof/>
        </w:rPr>
        <w:fldChar w:fldCharType="separate"/>
      </w:r>
      <w:r>
        <w:rPr>
          <w:noProof/>
        </w:rPr>
        <w:t>2</w:t>
      </w:r>
      <w:r>
        <w:rPr>
          <w:noProof/>
        </w:rPr>
        <w:fldChar w:fldCharType="end"/>
      </w:r>
    </w:p>
    <w:p w14:paraId="3E70ACA3"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Network calculation basics</w:t>
      </w:r>
      <w:r>
        <w:rPr>
          <w:noProof/>
        </w:rPr>
        <w:tab/>
      </w:r>
      <w:r>
        <w:rPr>
          <w:noProof/>
        </w:rPr>
        <w:fldChar w:fldCharType="begin"/>
      </w:r>
      <w:r>
        <w:rPr>
          <w:noProof/>
        </w:rPr>
        <w:instrText xml:space="preserve"> PAGEREF _Toc206215576 \h </w:instrText>
      </w:r>
      <w:r>
        <w:rPr>
          <w:noProof/>
        </w:rPr>
      </w:r>
      <w:r>
        <w:rPr>
          <w:noProof/>
        </w:rPr>
        <w:fldChar w:fldCharType="separate"/>
      </w:r>
      <w:r>
        <w:rPr>
          <w:noProof/>
        </w:rPr>
        <w:t>5</w:t>
      </w:r>
      <w:r>
        <w:rPr>
          <w:noProof/>
        </w:rPr>
        <w:fldChar w:fldCharType="end"/>
      </w:r>
    </w:p>
    <w:p w14:paraId="039BC71B"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Goal of the calculation</w:t>
      </w:r>
      <w:r>
        <w:rPr>
          <w:noProof/>
        </w:rPr>
        <w:tab/>
      </w:r>
      <w:r>
        <w:rPr>
          <w:noProof/>
        </w:rPr>
        <w:fldChar w:fldCharType="begin"/>
      </w:r>
      <w:r>
        <w:rPr>
          <w:noProof/>
        </w:rPr>
        <w:instrText xml:space="preserve"> PAGEREF _Toc206215577 \h </w:instrText>
      </w:r>
      <w:r>
        <w:rPr>
          <w:noProof/>
        </w:rPr>
      </w:r>
      <w:r>
        <w:rPr>
          <w:noProof/>
        </w:rPr>
        <w:fldChar w:fldCharType="separate"/>
      </w:r>
      <w:r>
        <w:rPr>
          <w:noProof/>
        </w:rPr>
        <w:t>5</w:t>
      </w:r>
      <w:r>
        <w:rPr>
          <w:noProof/>
        </w:rPr>
        <w:fldChar w:fldCharType="end"/>
      </w:r>
    </w:p>
    <w:p w14:paraId="0A31FAC7"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Model of the electricity network</w:t>
      </w:r>
      <w:r>
        <w:rPr>
          <w:noProof/>
        </w:rPr>
        <w:tab/>
      </w:r>
      <w:r>
        <w:rPr>
          <w:noProof/>
        </w:rPr>
        <w:fldChar w:fldCharType="begin"/>
      </w:r>
      <w:r>
        <w:rPr>
          <w:noProof/>
        </w:rPr>
        <w:instrText xml:space="preserve"> PAGEREF _Toc206215578 \h </w:instrText>
      </w:r>
      <w:r>
        <w:rPr>
          <w:noProof/>
        </w:rPr>
      </w:r>
      <w:r>
        <w:rPr>
          <w:noProof/>
        </w:rPr>
        <w:fldChar w:fldCharType="separate"/>
      </w:r>
      <w:r>
        <w:rPr>
          <w:noProof/>
        </w:rPr>
        <w:t>5</w:t>
      </w:r>
      <w:r>
        <w:rPr>
          <w:noProof/>
        </w:rPr>
        <w:fldChar w:fldCharType="end"/>
      </w:r>
    </w:p>
    <w:p w14:paraId="3A6E5EF6"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Connection of technologies and sectors to the electricity network</w:t>
      </w:r>
      <w:r>
        <w:rPr>
          <w:noProof/>
        </w:rPr>
        <w:tab/>
      </w:r>
      <w:r>
        <w:rPr>
          <w:noProof/>
        </w:rPr>
        <w:fldChar w:fldCharType="begin"/>
      </w:r>
      <w:r>
        <w:rPr>
          <w:noProof/>
        </w:rPr>
        <w:instrText xml:space="preserve"> PAGEREF _Toc206215579 \h </w:instrText>
      </w:r>
      <w:r>
        <w:rPr>
          <w:noProof/>
        </w:rPr>
      </w:r>
      <w:r>
        <w:rPr>
          <w:noProof/>
        </w:rPr>
        <w:fldChar w:fldCharType="separate"/>
      </w:r>
      <w:r>
        <w:rPr>
          <w:noProof/>
        </w:rPr>
        <w:t>7</w:t>
      </w:r>
      <w:r>
        <w:rPr>
          <w:noProof/>
        </w:rPr>
        <w:fldChar w:fldCharType="end"/>
      </w:r>
    </w:p>
    <w:p w14:paraId="373DE5D3"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Calculating network impact</w:t>
      </w:r>
      <w:r>
        <w:rPr>
          <w:noProof/>
        </w:rPr>
        <w:tab/>
      </w:r>
      <w:r>
        <w:rPr>
          <w:noProof/>
        </w:rPr>
        <w:fldChar w:fldCharType="begin"/>
      </w:r>
      <w:r>
        <w:rPr>
          <w:noProof/>
        </w:rPr>
        <w:instrText xml:space="preserve"> PAGEREF _Toc206215580 \h </w:instrText>
      </w:r>
      <w:r>
        <w:rPr>
          <w:noProof/>
        </w:rPr>
      </w:r>
      <w:r>
        <w:rPr>
          <w:noProof/>
        </w:rPr>
        <w:fldChar w:fldCharType="separate"/>
      </w:r>
      <w:r>
        <w:rPr>
          <w:noProof/>
        </w:rPr>
        <w:t>8</w:t>
      </w:r>
      <w:r>
        <w:rPr>
          <w:noProof/>
        </w:rPr>
        <w:fldChar w:fldCharType="end"/>
      </w:r>
    </w:p>
    <w:p w14:paraId="5CA69D0D"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Network calculation in the ETM</w:t>
      </w:r>
      <w:r>
        <w:rPr>
          <w:noProof/>
        </w:rPr>
        <w:tab/>
      </w:r>
      <w:r>
        <w:rPr>
          <w:noProof/>
        </w:rPr>
        <w:fldChar w:fldCharType="begin"/>
      </w:r>
      <w:r>
        <w:rPr>
          <w:noProof/>
        </w:rPr>
        <w:instrText xml:space="preserve"> PAGEREF _Toc206215581 \h </w:instrText>
      </w:r>
      <w:r>
        <w:rPr>
          <w:noProof/>
        </w:rPr>
      </w:r>
      <w:r>
        <w:rPr>
          <w:noProof/>
        </w:rPr>
        <w:fldChar w:fldCharType="separate"/>
      </w:r>
      <w:r>
        <w:rPr>
          <w:noProof/>
        </w:rPr>
        <w:t>14</w:t>
      </w:r>
      <w:r>
        <w:rPr>
          <w:noProof/>
        </w:rPr>
        <w:fldChar w:fldCharType="end"/>
      </w:r>
    </w:p>
    <w:p w14:paraId="7EE3EDE9"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Network calculation input</w:t>
      </w:r>
      <w:r>
        <w:rPr>
          <w:noProof/>
        </w:rPr>
        <w:tab/>
      </w:r>
      <w:r>
        <w:rPr>
          <w:noProof/>
        </w:rPr>
        <w:fldChar w:fldCharType="begin"/>
      </w:r>
      <w:r>
        <w:rPr>
          <w:noProof/>
        </w:rPr>
        <w:instrText xml:space="preserve"> PAGEREF _Toc206215582 \h </w:instrText>
      </w:r>
      <w:r>
        <w:rPr>
          <w:noProof/>
        </w:rPr>
      </w:r>
      <w:r>
        <w:rPr>
          <w:noProof/>
        </w:rPr>
        <w:fldChar w:fldCharType="separate"/>
      </w:r>
      <w:r>
        <w:rPr>
          <w:noProof/>
        </w:rPr>
        <w:t>14</w:t>
      </w:r>
      <w:r>
        <w:rPr>
          <w:noProof/>
        </w:rPr>
        <w:fldChar w:fldCharType="end"/>
      </w:r>
    </w:p>
    <w:p w14:paraId="092AFCF5"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Required input for network components</w:t>
      </w:r>
      <w:r>
        <w:rPr>
          <w:noProof/>
        </w:rPr>
        <w:tab/>
      </w:r>
      <w:r>
        <w:rPr>
          <w:noProof/>
        </w:rPr>
        <w:fldChar w:fldCharType="begin"/>
      </w:r>
      <w:r>
        <w:rPr>
          <w:noProof/>
        </w:rPr>
        <w:instrText xml:space="preserve"> PAGEREF _Toc206215583 \h </w:instrText>
      </w:r>
      <w:r>
        <w:rPr>
          <w:noProof/>
        </w:rPr>
      </w:r>
      <w:r>
        <w:rPr>
          <w:noProof/>
        </w:rPr>
        <w:fldChar w:fldCharType="separate"/>
      </w:r>
      <w:r>
        <w:rPr>
          <w:noProof/>
        </w:rPr>
        <w:t>14</w:t>
      </w:r>
      <w:r>
        <w:rPr>
          <w:noProof/>
        </w:rPr>
        <w:fldChar w:fldCharType="end"/>
      </w:r>
    </w:p>
    <w:p w14:paraId="5136F97A"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Required input for technologies</w:t>
      </w:r>
      <w:r>
        <w:rPr>
          <w:noProof/>
        </w:rPr>
        <w:tab/>
      </w:r>
      <w:r>
        <w:rPr>
          <w:noProof/>
        </w:rPr>
        <w:fldChar w:fldCharType="begin"/>
      </w:r>
      <w:r>
        <w:rPr>
          <w:noProof/>
        </w:rPr>
        <w:instrText xml:space="preserve"> PAGEREF _Toc206215584 \h </w:instrText>
      </w:r>
      <w:r>
        <w:rPr>
          <w:noProof/>
        </w:rPr>
      </w:r>
      <w:r>
        <w:rPr>
          <w:noProof/>
        </w:rPr>
        <w:fldChar w:fldCharType="separate"/>
      </w:r>
      <w:r>
        <w:rPr>
          <w:noProof/>
        </w:rPr>
        <w:t>14</w:t>
      </w:r>
      <w:r>
        <w:rPr>
          <w:noProof/>
        </w:rPr>
        <w:fldChar w:fldCharType="end"/>
      </w:r>
    </w:p>
    <w:p w14:paraId="450D992F"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Network calculation gqueries</w:t>
      </w:r>
      <w:r>
        <w:rPr>
          <w:noProof/>
        </w:rPr>
        <w:tab/>
      </w:r>
      <w:r>
        <w:rPr>
          <w:noProof/>
        </w:rPr>
        <w:fldChar w:fldCharType="begin"/>
      </w:r>
      <w:r>
        <w:rPr>
          <w:noProof/>
        </w:rPr>
        <w:instrText xml:space="preserve"> PAGEREF _Toc206215585 \h </w:instrText>
      </w:r>
      <w:r>
        <w:rPr>
          <w:noProof/>
        </w:rPr>
      </w:r>
      <w:r>
        <w:rPr>
          <w:noProof/>
        </w:rPr>
        <w:fldChar w:fldCharType="separate"/>
      </w:r>
      <w:r>
        <w:rPr>
          <w:noProof/>
        </w:rPr>
        <w:t>18</w:t>
      </w:r>
      <w:r>
        <w:rPr>
          <w:noProof/>
        </w:rPr>
        <w:fldChar w:fldCharType="end"/>
      </w:r>
    </w:p>
    <w:p w14:paraId="35BA6E13"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Network impact calculation queries</w:t>
      </w:r>
      <w:r>
        <w:rPr>
          <w:noProof/>
        </w:rPr>
        <w:tab/>
      </w:r>
      <w:r>
        <w:rPr>
          <w:noProof/>
        </w:rPr>
        <w:fldChar w:fldCharType="begin"/>
      </w:r>
      <w:r>
        <w:rPr>
          <w:noProof/>
        </w:rPr>
        <w:instrText xml:space="preserve"> PAGEREF _Toc206215586 \h </w:instrText>
      </w:r>
      <w:r>
        <w:rPr>
          <w:noProof/>
        </w:rPr>
      </w:r>
      <w:r>
        <w:rPr>
          <w:noProof/>
        </w:rPr>
        <w:fldChar w:fldCharType="separate"/>
      </w:r>
      <w:r>
        <w:rPr>
          <w:noProof/>
        </w:rPr>
        <w:t>18</w:t>
      </w:r>
      <w:r>
        <w:rPr>
          <w:noProof/>
        </w:rPr>
        <w:fldChar w:fldCharType="end"/>
      </w:r>
    </w:p>
    <w:p w14:paraId="4C1DAC1D"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Network cost queries</w:t>
      </w:r>
      <w:r>
        <w:rPr>
          <w:noProof/>
        </w:rPr>
        <w:tab/>
      </w:r>
      <w:r>
        <w:rPr>
          <w:noProof/>
        </w:rPr>
        <w:fldChar w:fldCharType="begin"/>
      </w:r>
      <w:r>
        <w:rPr>
          <w:noProof/>
        </w:rPr>
        <w:instrText xml:space="preserve"> PAGEREF _Toc206215587 \h </w:instrText>
      </w:r>
      <w:r>
        <w:rPr>
          <w:noProof/>
        </w:rPr>
      </w:r>
      <w:r>
        <w:rPr>
          <w:noProof/>
        </w:rPr>
        <w:fldChar w:fldCharType="separate"/>
      </w:r>
      <w:r>
        <w:rPr>
          <w:noProof/>
        </w:rPr>
        <w:t>21</w:t>
      </w:r>
      <w:r>
        <w:rPr>
          <w:noProof/>
        </w:rPr>
        <w:fldChar w:fldCharType="end"/>
      </w:r>
    </w:p>
    <w:p w14:paraId="2960ACE1"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Network calculation output</w:t>
      </w:r>
      <w:r>
        <w:rPr>
          <w:noProof/>
        </w:rPr>
        <w:tab/>
      </w:r>
      <w:r>
        <w:rPr>
          <w:noProof/>
        </w:rPr>
        <w:fldChar w:fldCharType="begin"/>
      </w:r>
      <w:r>
        <w:rPr>
          <w:noProof/>
        </w:rPr>
        <w:instrText xml:space="preserve"> PAGEREF _Toc206215588 \h </w:instrText>
      </w:r>
      <w:r>
        <w:rPr>
          <w:noProof/>
        </w:rPr>
      </w:r>
      <w:r>
        <w:rPr>
          <w:noProof/>
        </w:rPr>
        <w:fldChar w:fldCharType="separate"/>
      </w:r>
      <w:r>
        <w:rPr>
          <w:noProof/>
        </w:rPr>
        <w:t>22</w:t>
      </w:r>
      <w:r>
        <w:rPr>
          <w:noProof/>
        </w:rPr>
        <w:fldChar w:fldCharType="end"/>
      </w:r>
    </w:p>
    <w:p w14:paraId="7CD4ED21"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Network calculation assumptions</w:t>
      </w:r>
      <w:r>
        <w:rPr>
          <w:noProof/>
        </w:rPr>
        <w:tab/>
      </w:r>
      <w:r>
        <w:rPr>
          <w:noProof/>
        </w:rPr>
        <w:fldChar w:fldCharType="begin"/>
      </w:r>
      <w:r>
        <w:rPr>
          <w:noProof/>
        </w:rPr>
        <w:instrText xml:space="preserve"> PAGEREF _Toc206215589 \h </w:instrText>
      </w:r>
      <w:r>
        <w:rPr>
          <w:noProof/>
        </w:rPr>
      </w:r>
      <w:r>
        <w:rPr>
          <w:noProof/>
        </w:rPr>
        <w:fldChar w:fldCharType="separate"/>
      </w:r>
      <w:r>
        <w:rPr>
          <w:noProof/>
        </w:rPr>
        <w:t>22</w:t>
      </w:r>
      <w:r>
        <w:rPr>
          <w:noProof/>
        </w:rPr>
        <w:fldChar w:fldCharType="end"/>
      </w:r>
    </w:p>
    <w:p w14:paraId="0F9A1070"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Adding converters to the network calculation</w:t>
      </w:r>
      <w:r>
        <w:rPr>
          <w:noProof/>
        </w:rPr>
        <w:tab/>
      </w:r>
      <w:r>
        <w:rPr>
          <w:noProof/>
        </w:rPr>
        <w:fldChar w:fldCharType="begin"/>
      </w:r>
      <w:r>
        <w:rPr>
          <w:noProof/>
        </w:rPr>
        <w:instrText xml:space="preserve"> PAGEREF _Toc206215590 \h </w:instrText>
      </w:r>
      <w:r>
        <w:rPr>
          <w:noProof/>
        </w:rPr>
      </w:r>
      <w:r>
        <w:rPr>
          <w:noProof/>
        </w:rPr>
        <w:fldChar w:fldCharType="separate"/>
      </w:r>
      <w:r>
        <w:rPr>
          <w:noProof/>
        </w:rPr>
        <w:t>24</w:t>
      </w:r>
      <w:r>
        <w:rPr>
          <w:noProof/>
        </w:rPr>
        <w:fldChar w:fldCharType="end"/>
      </w:r>
    </w:p>
    <w:p w14:paraId="24755F7F"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Testing the network calculation</w:t>
      </w:r>
      <w:r>
        <w:rPr>
          <w:noProof/>
        </w:rPr>
        <w:tab/>
      </w:r>
      <w:r>
        <w:rPr>
          <w:noProof/>
        </w:rPr>
        <w:fldChar w:fldCharType="begin"/>
      </w:r>
      <w:r>
        <w:rPr>
          <w:noProof/>
        </w:rPr>
        <w:instrText xml:space="preserve"> PAGEREF _Toc206215591 \h </w:instrText>
      </w:r>
      <w:r>
        <w:rPr>
          <w:noProof/>
        </w:rPr>
      </w:r>
      <w:r>
        <w:rPr>
          <w:noProof/>
        </w:rPr>
        <w:fldChar w:fldCharType="separate"/>
      </w:r>
      <w:r>
        <w:rPr>
          <w:noProof/>
        </w:rPr>
        <w:t>24</w:t>
      </w:r>
      <w:r>
        <w:rPr>
          <w:noProof/>
        </w:rPr>
        <w:fldChar w:fldCharType="end"/>
      </w:r>
    </w:p>
    <w:p w14:paraId="45DD5790"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Network calculation degradation over time</w:t>
      </w:r>
      <w:r>
        <w:rPr>
          <w:noProof/>
        </w:rPr>
        <w:tab/>
      </w:r>
      <w:r>
        <w:rPr>
          <w:noProof/>
        </w:rPr>
        <w:fldChar w:fldCharType="begin"/>
      </w:r>
      <w:r>
        <w:rPr>
          <w:noProof/>
        </w:rPr>
        <w:instrText xml:space="preserve"> PAGEREF _Toc206215592 \h </w:instrText>
      </w:r>
      <w:r>
        <w:rPr>
          <w:noProof/>
        </w:rPr>
      </w:r>
      <w:r>
        <w:rPr>
          <w:noProof/>
        </w:rPr>
        <w:fldChar w:fldCharType="separate"/>
      </w:r>
      <w:r>
        <w:rPr>
          <w:noProof/>
        </w:rPr>
        <w:t>24</w:t>
      </w:r>
      <w:r>
        <w:rPr>
          <w:noProof/>
        </w:rPr>
        <w:fldChar w:fldCharType="end"/>
      </w:r>
    </w:p>
    <w:p w14:paraId="577513A4"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Testing procedure</w:t>
      </w:r>
      <w:r>
        <w:rPr>
          <w:noProof/>
        </w:rPr>
        <w:tab/>
      </w:r>
      <w:r>
        <w:rPr>
          <w:noProof/>
        </w:rPr>
        <w:fldChar w:fldCharType="begin"/>
      </w:r>
      <w:r>
        <w:rPr>
          <w:noProof/>
        </w:rPr>
        <w:instrText xml:space="preserve"> PAGEREF _Toc206215593 \h </w:instrText>
      </w:r>
      <w:r>
        <w:rPr>
          <w:noProof/>
        </w:rPr>
      </w:r>
      <w:r>
        <w:rPr>
          <w:noProof/>
        </w:rPr>
        <w:fldChar w:fldCharType="separate"/>
      </w:r>
      <w:r>
        <w:rPr>
          <w:noProof/>
        </w:rPr>
        <w:t>25</w:t>
      </w:r>
      <w:r>
        <w:rPr>
          <w:noProof/>
        </w:rPr>
        <w:fldChar w:fldCharType="end"/>
      </w:r>
    </w:p>
    <w:p w14:paraId="417F5CBC" w14:textId="77777777" w:rsidR="009F5186" w:rsidRDefault="009F5186">
      <w:pPr>
        <w:pStyle w:val="TOC2"/>
        <w:tabs>
          <w:tab w:val="right" w:leader="dot" w:pos="9062"/>
        </w:tabs>
        <w:rPr>
          <w:rFonts w:asciiTheme="minorHAnsi" w:eastAsiaTheme="minorEastAsia" w:hAnsiTheme="minorHAnsi" w:cstheme="minorBidi"/>
          <w:b w:val="0"/>
          <w:noProof/>
          <w:sz w:val="24"/>
          <w:szCs w:val="24"/>
          <w:lang w:val="en-US" w:eastAsia="ja-JP"/>
        </w:rPr>
      </w:pPr>
      <w:r w:rsidRPr="007A3C24">
        <w:rPr>
          <w:noProof/>
          <w:lang w:val="en-US"/>
        </w:rPr>
        <w:t>Mechanical Turk</w:t>
      </w:r>
      <w:r>
        <w:rPr>
          <w:noProof/>
        </w:rPr>
        <w:tab/>
      </w:r>
      <w:r>
        <w:rPr>
          <w:noProof/>
        </w:rPr>
        <w:fldChar w:fldCharType="begin"/>
      </w:r>
      <w:r>
        <w:rPr>
          <w:noProof/>
        </w:rPr>
        <w:instrText xml:space="preserve"> PAGEREF _Toc206215594 \h </w:instrText>
      </w:r>
      <w:r>
        <w:rPr>
          <w:noProof/>
        </w:rPr>
      </w:r>
      <w:r>
        <w:rPr>
          <w:noProof/>
        </w:rPr>
        <w:fldChar w:fldCharType="separate"/>
      </w:r>
      <w:r>
        <w:rPr>
          <w:noProof/>
        </w:rPr>
        <w:t>27</w:t>
      </w:r>
      <w:r>
        <w:rPr>
          <w:noProof/>
        </w:rPr>
        <w:fldChar w:fldCharType="end"/>
      </w:r>
    </w:p>
    <w:p w14:paraId="4E157030"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Improving the network calculation</w:t>
      </w:r>
      <w:r>
        <w:rPr>
          <w:noProof/>
        </w:rPr>
        <w:tab/>
      </w:r>
      <w:r>
        <w:rPr>
          <w:noProof/>
        </w:rPr>
        <w:fldChar w:fldCharType="begin"/>
      </w:r>
      <w:r>
        <w:rPr>
          <w:noProof/>
        </w:rPr>
        <w:instrText xml:space="preserve"> PAGEREF _Toc206215595 \h </w:instrText>
      </w:r>
      <w:r>
        <w:rPr>
          <w:noProof/>
        </w:rPr>
      </w:r>
      <w:r>
        <w:rPr>
          <w:noProof/>
        </w:rPr>
        <w:fldChar w:fldCharType="separate"/>
      </w:r>
      <w:r>
        <w:rPr>
          <w:noProof/>
        </w:rPr>
        <w:t>27</w:t>
      </w:r>
      <w:r>
        <w:rPr>
          <w:noProof/>
        </w:rPr>
        <w:fldChar w:fldCharType="end"/>
      </w:r>
    </w:p>
    <w:p w14:paraId="277DBDC0"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Resources and further reading</w:t>
      </w:r>
      <w:r>
        <w:rPr>
          <w:noProof/>
        </w:rPr>
        <w:tab/>
      </w:r>
      <w:r>
        <w:rPr>
          <w:noProof/>
        </w:rPr>
        <w:fldChar w:fldCharType="begin"/>
      </w:r>
      <w:r>
        <w:rPr>
          <w:noProof/>
        </w:rPr>
        <w:instrText xml:space="preserve"> PAGEREF _Toc206215596 \h </w:instrText>
      </w:r>
      <w:r>
        <w:rPr>
          <w:noProof/>
        </w:rPr>
      </w:r>
      <w:r>
        <w:rPr>
          <w:noProof/>
        </w:rPr>
        <w:fldChar w:fldCharType="separate"/>
      </w:r>
      <w:r>
        <w:rPr>
          <w:noProof/>
        </w:rPr>
        <w:t>29</w:t>
      </w:r>
      <w:r>
        <w:rPr>
          <w:noProof/>
        </w:rPr>
        <w:fldChar w:fldCharType="end"/>
      </w:r>
    </w:p>
    <w:p w14:paraId="1DE54033"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Appendix A: Contacts</w:t>
      </w:r>
      <w:r>
        <w:rPr>
          <w:noProof/>
        </w:rPr>
        <w:tab/>
      </w:r>
      <w:r>
        <w:rPr>
          <w:noProof/>
        </w:rPr>
        <w:fldChar w:fldCharType="begin"/>
      </w:r>
      <w:r>
        <w:rPr>
          <w:noProof/>
        </w:rPr>
        <w:instrText xml:space="preserve"> PAGEREF _Toc206215597 \h </w:instrText>
      </w:r>
      <w:r>
        <w:rPr>
          <w:noProof/>
        </w:rPr>
      </w:r>
      <w:r>
        <w:rPr>
          <w:noProof/>
        </w:rPr>
        <w:fldChar w:fldCharType="separate"/>
      </w:r>
      <w:r>
        <w:rPr>
          <w:noProof/>
        </w:rPr>
        <w:t>31</w:t>
      </w:r>
      <w:r>
        <w:rPr>
          <w:noProof/>
        </w:rPr>
        <w:fldChar w:fldCharType="end"/>
      </w:r>
    </w:p>
    <w:p w14:paraId="7EDCA902" w14:textId="77777777" w:rsidR="009F5186" w:rsidRDefault="009F5186">
      <w:pPr>
        <w:pStyle w:val="TOC1"/>
        <w:tabs>
          <w:tab w:val="right" w:leader="dot" w:pos="9062"/>
        </w:tabs>
        <w:rPr>
          <w:rFonts w:asciiTheme="minorHAnsi" w:eastAsiaTheme="minorEastAsia" w:hAnsiTheme="minorHAnsi" w:cstheme="minorBidi"/>
          <w:b w:val="0"/>
          <w:noProof/>
          <w:lang w:val="en-US" w:eastAsia="ja-JP"/>
        </w:rPr>
      </w:pPr>
      <w:r w:rsidRPr="007A3C24">
        <w:rPr>
          <w:noProof/>
          <w:lang w:val="en-US"/>
        </w:rPr>
        <w:t>Appendix B: Simultaneousness values greater than 1</w:t>
      </w:r>
      <w:r>
        <w:rPr>
          <w:noProof/>
        </w:rPr>
        <w:tab/>
      </w:r>
      <w:r>
        <w:rPr>
          <w:noProof/>
        </w:rPr>
        <w:fldChar w:fldCharType="begin"/>
      </w:r>
      <w:r>
        <w:rPr>
          <w:noProof/>
        </w:rPr>
        <w:instrText xml:space="preserve"> PAGEREF _Toc206215598 \h </w:instrText>
      </w:r>
      <w:r>
        <w:rPr>
          <w:noProof/>
        </w:rPr>
      </w:r>
      <w:r>
        <w:rPr>
          <w:noProof/>
        </w:rPr>
        <w:fldChar w:fldCharType="separate"/>
      </w:r>
      <w:r>
        <w:rPr>
          <w:noProof/>
        </w:rPr>
        <w:t>32</w:t>
      </w:r>
      <w:r>
        <w:rPr>
          <w:noProof/>
        </w:rPr>
        <w:fldChar w:fldCharType="end"/>
      </w:r>
    </w:p>
    <w:p w14:paraId="724CB2AD"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Advantages</w:t>
      </w:r>
      <w:r>
        <w:rPr>
          <w:noProof/>
        </w:rPr>
        <w:tab/>
      </w:r>
      <w:r>
        <w:rPr>
          <w:noProof/>
        </w:rPr>
        <w:fldChar w:fldCharType="begin"/>
      </w:r>
      <w:r>
        <w:rPr>
          <w:noProof/>
        </w:rPr>
        <w:instrText xml:space="preserve"> PAGEREF _Toc206215599 \h </w:instrText>
      </w:r>
      <w:r>
        <w:rPr>
          <w:noProof/>
        </w:rPr>
      </w:r>
      <w:r>
        <w:rPr>
          <w:noProof/>
        </w:rPr>
        <w:fldChar w:fldCharType="separate"/>
      </w:r>
      <w:r>
        <w:rPr>
          <w:noProof/>
        </w:rPr>
        <w:t>32</w:t>
      </w:r>
      <w:r>
        <w:rPr>
          <w:noProof/>
        </w:rPr>
        <w:fldChar w:fldCharType="end"/>
      </w:r>
    </w:p>
    <w:p w14:paraId="036F87EB"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Disadvantages</w:t>
      </w:r>
      <w:r>
        <w:rPr>
          <w:noProof/>
        </w:rPr>
        <w:tab/>
      </w:r>
      <w:r>
        <w:rPr>
          <w:noProof/>
        </w:rPr>
        <w:fldChar w:fldCharType="begin"/>
      </w:r>
      <w:r>
        <w:rPr>
          <w:noProof/>
        </w:rPr>
        <w:instrText xml:space="preserve"> PAGEREF _Toc206215600 \h </w:instrText>
      </w:r>
      <w:r>
        <w:rPr>
          <w:noProof/>
        </w:rPr>
      </w:r>
      <w:r>
        <w:rPr>
          <w:noProof/>
        </w:rPr>
        <w:fldChar w:fldCharType="separate"/>
      </w:r>
      <w:r>
        <w:rPr>
          <w:noProof/>
        </w:rPr>
        <w:t>33</w:t>
      </w:r>
      <w:r>
        <w:rPr>
          <w:noProof/>
        </w:rPr>
        <w:fldChar w:fldCharType="end"/>
      </w:r>
    </w:p>
    <w:p w14:paraId="68BDF997" w14:textId="77777777" w:rsidR="009F5186" w:rsidRDefault="009F5186">
      <w:pPr>
        <w:pStyle w:val="TOC3"/>
        <w:tabs>
          <w:tab w:val="right" w:leader="dot" w:pos="9062"/>
        </w:tabs>
        <w:rPr>
          <w:rFonts w:asciiTheme="minorHAnsi" w:eastAsiaTheme="minorEastAsia" w:hAnsiTheme="minorHAnsi" w:cstheme="minorBidi"/>
          <w:noProof/>
          <w:sz w:val="24"/>
          <w:szCs w:val="24"/>
          <w:lang w:val="en-US" w:eastAsia="ja-JP"/>
        </w:rPr>
      </w:pPr>
      <w:r w:rsidRPr="007A3C24">
        <w:rPr>
          <w:noProof/>
          <w:lang w:val="en-US"/>
        </w:rPr>
        <w:t>Alternative to this change</w:t>
      </w:r>
      <w:r>
        <w:rPr>
          <w:noProof/>
        </w:rPr>
        <w:tab/>
      </w:r>
      <w:r>
        <w:rPr>
          <w:noProof/>
        </w:rPr>
        <w:fldChar w:fldCharType="begin"/>
      </w:r>
      <w:r>
        <w:rPr>
          <w:noProof/>
        </w:rPr>
        <w:instrText xml:space="preserve"> PAGEREF _Toc206215601 \h </w:instrText>
      </w:r>
      <w:r>
        <w:rPr>
          <w:noProof/>
        </w:rPr>
      </w:r>
      <w:r>
        <w:rPr>
          <w:noProof/>
        </w:rPr>
        <w:fldChar w:fldCharType="separate"/>
      </w:r>
      <w:r>
        <w:rPr>
          <w:noProof/>
        </w:rPr>
        <w:t>33</w:t>
      </w:r>
      <w:r>
        <w:rPr>
          <w:noProof/>
        </w:rPr>
        <w:fldChar w:fldCharType="end"/>
      </w:r>
    </w:p>
    <w:p w14:paraId="7CCCD2E3" w14:textId="77777777" w:rsidR="00255DF2" w:rsidRPr="00EC1CD5" w:rsidRDefault="00255DF2">
      <w:pPr>
        <w:rPr>
          <w:lang w:val="en-US"/>
        </w:rPr>
      </w:pPr>
      <w:r w:rsidRPr="00EC1CD5">
        <w:rPr>
          <w:rFonts w:ascii="Cambria" w:hAnsi="Cambria"/>
          <w:sz w:val="24"/>
          <w:szCs w:val="24"/>
          <w:lang w:val="en-US"/>
        </w:rPr>
        <w:fldChar w:fldCharType="end"/>
      </w:r>
    </w:p>
    <w:p w14:paraId="58C34D64" w14:textId="7EDA3A35" w:rsidR="00AB0AB8" w:rsidRPr="00EC1CD5" w:rsidRDefault="00AB0AB8" w:rsidP="00AB0AB8">
      <w:pPr>
        <w:pStyle w:val="Heading1"/>
        <w:rPr>
          <w:lang w:val="en-US"/>
        </w:rPr>
      </w:pPr>
      <w:bookmarkStart w:id="2" w:name="_Ref285016957"/>
      <w:bookmarkStart w:id="3" w:name="_Toc206215573"/>
      <w:r w:rsidRPr="00EC1CD5">
        <w:rPr>
          <w:lang w:val="en-US"/>
        </w:rPr>
        <w:lastRenderedPageBreak/>
        <w:t>Introduction</w:t>
      </w:r>
      <w:bookmarkEnd w:id="1"/>
      <w:bookmarkEnd w:id="2"/>
      <w:bookmarkEnd w:id="3"/>
      <w:r w:rsidRPr="00EC1CD5">
        <w:rPr>
          <w:lang w:val="en-US"/>
        </w:rPr>
        <w:fldChar w:fldCharType="begin"/>
      </w:r>
      <w:r w:rsidRPr="00EC1CD5">
        <w:rPr>
          <w:lang w:val="en-US"/>
        </w:rPr>
        <w:instrText xml:space="preserve"> TC "Introduction" \f C \l "1" </w:instrText>
      </w:r>
      <w:r w:rsidRPr="00EC1CD5">
        <w:rPr>
          <w:lang w:val="en-US"/>
        </w:rPr>
        <w:fldChar w:fldCharType="end"/>
      </w:r>
    </w:p>
    <w:p w14:paraId="577CEA24" w14:textId="77777777" w:rsidR="00AB0AB8" w:rsidRPr="00EC1CD5" w:rsidRDefault="00AB0AB8" w:rsidP="00AB0AB8">
      <w:pPr>
        <w:rPr>
          <w:lang w:val="en-US"/>
        </w:rPr>
      </w:pPr>
    </w:p>
    <w:p w14:paraId="6E2F47BC" w14:textId="1BC4A916" w:rsidR="00AB0AB8" w:rsidRPr="00EC1CD5" w:rsidRDefault="00AB0AB8" w:rsidP="00AB0AB8">
      <w:pPr>
        <w:rPr>
          <w:lang w:val="en-US"/>
        </w:rPr>
      </w:pPr>
      <w:r w:rsidRPr="00EC1CD5">
        <w:rPr>
          <w:lang w:val="en-US"/>
        </w:rPr>
        <w:t xml:space="preserve">This document is intended as </w:t>
      </w:r>
      <w:r w:rsidR="00E73DC3" w:rsidRPr="00EC1CD5">
        <w:rPr>
          <w:lang w:val="en-US"/>
        </w:rPr>
        <w:t>background information for the n</w:t>
      </w:r>
      <w:r w:rsidRPr="00EC1CD5">
        <w:rPr>
          <w:lang w:val="en-US"/>
        </w:rPr>
        <w:t>etwork calculation in the ET</w:t>
      </w:r>
      <w:r w:rsidR="000B1C59" w:rsidRPr="00EC1CD5">
        <w:rPr>
          <w:lang w:val="en-US"/>
        </w:rPr>
        <w:t xml:space="preserve">M. It explains the basics as well as </w:t>
      </w:r>
      <w:r w:rsidR="00E73DC3" w:rsidRPr="00EC1CD5">
        <w:rPr>
          <w:lang w:val="en-US"/>
        </w:rPr>
        <w:t>how to test, maintain, modify, and improve the calculation</w:t>
      </w:r>
      <w:r w:rsidRPr="00EC1CD5">
        <w:rPr>
          <w:lang w:val="en-US"/>
        </w:rPr>
        <w:t>. To understand and use this document so</w:t>
      </w:r>
      <w:r w:rsidR="00E73DC3" w:rsidRPr="00EC1CD5">
        <w:rPr>
          <w:lang w:val="en-US"/>
        </w:rPr>
        <w:t xml:space="preserve">me knowledge is required of </w:t>
      </w:r>
      <w:r w:rsidRPr="00EC1CD5">
        <w:rPr>
          <w:lang w:val="en-US"/>
        </w:rPr>
        <w:t>GQL</w:t>
      </w:r>
      <w:r w:rsidR="00E73DC3" w:rsidRPr="00EC1CD5">
        <w:rPr>
          <w:lang w:val="en-US"/>
        </w:rPr>
        <w:t>.</w:t>
      </w:r>
      <w:r w:rsidRPr="00EC1CD5">
        <w:rPr>
          <w:lang w:val="en-US"/>
        </w:rPr>
        <w:t xml:space="preserve"> </w:t>
      </w:r>
      <w:r w:rsidR="000B1C59" w:rsidRPr="00EC1CD5">
        <w:rPr>
          <w:lang w:val="en-US"/>
        </w:rPr>
        <w:t>In this section background of the project and some useful definitions are given.</w:t>
      </w:r>
    </w:p>
    <w:p w14:paraId="26DFDD47" w14:textId="77777777" w:rsidR="00AB0AB8" w:rsidRPr="00EC1CD5" w:rsidRDefault="00AB0AB8" w:rsidP="00AB0AB8">
      <w:pPr>
        <w:pStyle w:val="Heading2"/>
        <w:rPr>
          <w:lang w:val="en-US"/>
        </w:rPr>
      </w:pPr>
      <w:bookmarkStart w:id="4" w:name="_Toc284853434"/>
      <w:bookmarkStart w:id="5" w:name="_Toc206215574"/>
      <w:r w:rsidRPr="00EC1CD5">
        <w:rPr>
          <w:lang w:val="en-US"/>
        </w:rPr>
        <w:t>Background</w:t>
      </w:r>
      <w:bookmarkEnd w:id="4"/>
      <w:bookmarkEnd w:id="5"/>
      <w:r w:rsidRPr="00EC1CD5">
        <w:rPr>
          <w:lang w:val="en-US"/>
        </w:rPr>
        <w:fldChar w:fldCharType="begin"/>
      </w:r>
      <w:r w:rsidRPr="00EC1CD5">
        <w:rPr>
          <w:lang w:val="en-US"/>
        </w:rPr>
        <w:instrText xml:space="preserve"> TC "Background" \f C \l "2" </w:instrText>
      </w:r>
      <w:r w:rsidRPr="00EC1CD5">
        <w:rPr>
          <w:lang w:val="en-US"/>
        </w:rPr>
        <w:fldChar w:fldCharType="end"/>
      </w:r>
    </w:p>
    <w:p w14:paraId="7538A882" w14:textId="77777777" w:rsidR="00AB0AB8" w:rsidRPr="00EC1CD5" w:rsidRDefault="00AB0AB8" w:rsidP="00AB0AB8">
      <w:pPr>
        <w:rPr>
          <w:lang w:val="en-US"/>
        </w:rPr>
      </w:pPr>
      <w:r w:rsidRPr="00EC1CD5">
        <w:rPr>
          <w:lang w:val="en-US"/>
        </w:rPr>
        <w:t xml:space="preserve">The results of the Network Impact calculation are two </w:t>
      </w:r>
      <w:r w:rsidR="00501319" w:rsidRPr="00EC1CD5">
        <w:rPr>
          <w:lang w:val="en-US"/>
        </w:rPr>
        <w:t xml:space="preserve">charts </w:t>
      </w:r>
      <w:r w:rsidR="00F933A7" w:rsidRPr="00EC1CD5">
        <w:rPr>
          <w:lang w:val="en-US"/>
        </w:rPr>
        <w:t>on</w:t>
      </w:r>
      <w:r w:rsidRPr="00EC1CD5">
        <w:rPr>
          <w:lang w:val="en-US"/>
        </w:rPr>
        <w:t xml:space="preserve"> the front end of the model: ‘Required additional </w:t>
      </w:r>
      <w:r w:rsidR="00F933A7" w:rsidRPr="00EC1CD5">
        <w:rPr>
          <w:lang w:val="en-US"/>
        </w:rPr>
        <w:t xml:space="preserve">infrastructure investments’ and </w:t>
      </w:r>
      <w:r w:rsidRPr="00EC1CD5">
        <w:rPr>
          <w:lang w:val="en-US"/>
        </w:rPr>
        <w:t xml:space="preserve">‘Annual infrastructure costs’. The first </w:t>
      </w:r>
      <w:r w:rsidR="00501319" w:rsidRPr="00EC1CD5">
        <w:rPr>
          <w:lang w:val="en-US"/>
        </w:rPr>
        <w:t xml:space="preserve">chart </w:t>
      </w:r>
      <w:r w:rsidRPr="00EC1CD5">
        <w:rPr>
          <w:lang w:val="en-US"/>
        </w:rPr>
        <w:t xml:space="preserve">shows the total additional investment required in the electricity grid for certain scenarios and the second shows annual costs including operation and maintenance costs and interest. </w:t>
      </w:r>
    </w:p>
    <w:p w14:paraId="19A57A84" w14:textId="77777777" w:rsidR="00AB0AB8" w:rsidRPr="00EC1CD5" w:rsidRDefault="00AB0AB8" w:rsidP="00AB0AB8">
      <w:pPr>
        <w:rPr>
          <w:lang w:val="en-US"/>
        </w:rPr>
      </w:pPr>
      <w:r w:rsidRPr="00EC1CD5">
        <w:rPr>
          <w:lang w:val="en-US"/>
        </w:rPr>
        <w:t xml:space="preserve">The Network Impact calculation was added to the ETM in the summer of 2010 as a project for </w:t>
      </w:r>
      <w:proofErr w:type="spellStart"/>
      <w:r w:rsidRPr="00EC1CD5">
        <w:rPr>
          <w:lang w:val="en-US"/>
        </w:rPr>
        <w:t>Netbeheer</w:t>
      </w:r>
      <w:proofErr w:type="spellEnd"/>
      <w:r w:rsidRPr="00EC1CD5">
        <w:rPr>
          <w:lang w:val="en-US"/>
        </w:rPr>
        <w:t xml:space="preserve"> Nederland. </w:t>
      </w:r>
      <w:proofErr w:type="spellStart"/>
      <w:r w:rsidRPr="00EC1CD5">
        <w:rPr>
          <w:lang w:val="en-US"/>
        </w:rPr>
        <w:t>Netbeheer</w:t>
      </w:r>
      <w:proofErr w:type="spellEnd"/>
      <w:r w:rsidRPr="00EC1CD5">
        <w:rPr>
          <w:lang w:val="en-US"/>
        </w:rPr>
        <w:t xml:space="preserve"> Nederland was interested in the calculation to support </w:t>
      </w:r>
      <w:r w:rsidR="00501319" w:rsidRPr="00EC1CD5">
        <w:rPr>
          <w:lang w:val="en-US"/>
        </w:rPr>
        <w:t xml:space="preserve">their </w:t>
      </w:r>
      <w:r w:rsidRPr="00EC1CD5">
        <w:rPr>
          <w:lang w:val="en-US"/>
        </w:rPr>
        <w:t xml:space="preserve">report called ‘Net </w:t>
      </w:r>
      <w:proofErr w:type="spellStart"/>
      <w:r w:rsidRPr="00EC1CD5">
        <w:rPr>
          <w:lang w:val="en-US"/>
        </w:rPr>
        <w:t>voor</w:t>
      </w:r>
      <w:proofErr w:type="spellEnd"/>
      <w:r w:rsidRPr="00EC1CD5">
        <w:rPr>
          <w:lang w:val="en-US"/>
        </w:rPr>
        <w:t xml:space="preserve"> de </w:t>
      </w:r>
      <w:proofErr w:type="spellStart"/>
      <w:r w:rsidRPr="00EC1CD5">
        <w:rPr>
          <w:lang w:val="en-US"/>
        </w:rPr>
        <w:t>toekomst</w:t>
      </w:r>
      <w:proofErr w:type="spellEnd"/>
      <w:r w:rsidRPr="00EC1CD5">
        <w:rPr>
          <w:lang w:val="en-US"/>
        </w:rPr>
        <w:t xml:space="preserve">’. This document </w:t>
      </w:r>
      <w:r w:rsidR="00501319" w:rsidRPr="00EC1CD5">
        <w:rPr>
          <w:lang w:val="en-US"/>
        </w:rPr>
        <w:t xml:space="preserve">was </w:t>
      </w:r>
      <w:r w:rsidRPr="00EC1CD5">
        <w:rPr>
          <w:lang w:val="en-US"/>
        </w:rPr>
        <w:t>published in February 2011 and explains the so</w:t>
      </w:r>
      <w:r w:rsidR="00501319" w:rsidRPr="00EC1CD5">
        <w:rPr>
          <w:lang w:val="en-US"/>
        </w:rPr>
        <w:t>-</w:t>
      </w:r>
      <w:r w:rsidRPr="00EC1CD5">
        <w:rPr>
          <w:lang w:val="en-US"/>
        </w:rPr>
        <w:t>called, network operator’s dilemma: In several future energy scenarios investments will be required in the electricity grid</w:t>
      </w:r>
      <w:r w:rsidR="00501319" w:rsidRPr="00EC1CD5">
        <w:rPr>
          <w:lang w:val="en-US"/>
        </w:rPr>
        <w:t>. S</w:t>
      </w:r>
      <w:r w:rsidRPr="00EC1CD5">
        <w:rPr>
          <w:lang w:val="en-US"/>
        </w:rPr>
        <w:t>ince it is impossible to predict the future the exact investments are unknown</w:t>
      </w:r>
      <w:r w:rsidR="00501319" w:rsidRPr="00EC1CD5">
        <w:rPr>
          <w:lang w:val="en-US"/>
        </w:rPr>
        <w:t xml:space="preserve">, however, </w:t>
      </w:r>
      <w:r w:rsidRPr="00EC1CD5">
        <w:rPr>
          <w:lang w:val="en-US"/>
        </w:rPr>
        <w:t xml:space="preserve">network operators are faced with </w:t>
      </w:r>
      <w:r w:rsidR="00501319" w:rsidRPr="00EC1CD5">
        <w:rPr>
          <w:lang w:val="en-US"/>
        </w:rPr>
        <w:t xml:space="preserve">the </w:t>
      </w:r>
      <w:r w:rsidRPr="00EC1CD5">
        <w:rPr>
          <w:lang w:val="en-US"/>
        </w:rPr>
        <w:t>dilemma</w:t>
      </w:r>
      <w:r w:rsidR="00501319" w:rsidRPr="00EC1CD5">
        <w:rPr>
          <w:lang w:val="en-US"/>
        </w:rPr>
        <w:t xml:space="preserve"> that they </w:t>
      </w:r>
      <w:r w:rsidRPr="00EC1CD5">
        <w:rPr>
          <w:lang w:val="en-US"/>
        </w:rPr>
        <w:t xml:space="preserve">can either invest now in an unknown outcome or wait and </w:t>
      </w:r>
      <w:r w:rsidR="00501319" w:rsidRPr="00EC1CD5">
        <w:rPr>
          <w:lang w:val="en-US"/>
        </w:rPr>
        <w:t xml:space="preserve">thereby </w:t>
      </w:r>
      <w:r w:rsidRPr="00EC1CD5">
        <w:rPr>
          <w:lang w:val="en-US"/>
        </w:rPr>
        <w:t xml:space="preserve">potentially delay </w:t>
      </w:r>
      <w:r w:rsidR="00501319" w:rsidRPr="00EC1CD5">
        <w:rPr>
          <w:lang w:val="en-US"/>
        </w:rPr>
        <w:t xml:space="preserve">the </w:t>
      </w:r>
      <w:r w:rsidRPr="00EC1CD5">
        <w:rPr>
          <w:lang w:val="en-US"/>
        </w:rPr>
        <w:t>energy transition</w:t>
      </w:r>
      <w:r w:rsidR="00501319" w:rsidRPr="00EC1CD5">
        <w:rPr>
          <w:lang w:val="en-US"/>
        </w:rPr>
        <w:t xml:space="preserve"> they are legally required to facilitate</w:t>
      </w:r>
      <w:r w:rsidRPr="00EC1CD5">
        <w:rPr>
          <w:lang w:val="en-US"/>
        </w:rPr>
        <w:t xml:space="preserve">. </w:t>
      </w:r>
    </w:p>
    <w:p w14:paraId="7C59D405" w14:textId="53A4ED2F" w:rsidR="00AB0AB8" w:rsidRPr="00EC1CD5" w:rsidRDefault="00AB0AB8" w:rsidP="00AB0AB8">
      <w:pPr>
        <w:rPr>
          <w:lang w:val="en-US"/>
        </w:rPr>
      </w:pPr>
      <w:r w:rsidRPr="00EC1CD5">
        <w:rPr>
          <w:lang w:val="en-US"/>
        </w:rPr>
        <w:t xml:space="preserve">The calculation was created by working in cooperation with four network operators: </w:t>
      </w:r>
      <w:proofErr w:type="spellStart"/>
      <w:r w:rsidRPr="00EC1CD5">
        <w:rPr>
          <w:lang w:val="en-US"/>
        </w:rPr>
        <w:t>TenneT</w:t>
      </w:r>
      <w:proofErr w:type="spellEnd"/>
      <w:r w:rsidRPr="00EC1CD5">
        <w:rPr>
          <w:lang w:val="en-US"/>
        </w:rPr>
        <w:t xml:space="preserve">, Alliander, </w:t>
      </w:r>
      <w:proofErr w:type="spellStart"/>
      <w:r w:rsidRPr="00EC1CD5">
        <w:rPr>
          <w:lang w:val="en-US"/>
        </w:rPr>
        <w:t>Enexis</w:t>
      </w:r>
      <w:proofErr w:type="spellEnd"/>
      <w:r w:rsidRPr="00EC1CD5">
        <w:rPr>
          <w:lang w:val="en-US"/>
        </w:rPr>
        <w:t xml:space="preserve">, and </w:t>
      </w:r>
      <w:proofErr w:type="spellStart"/>
      <w:r w:rsidRPr="00EC1CD5">
        <w:rPr>
          <w:lang w:val="en-US"/>
        </w:rPr>
        <w:t>Stedin</w:t>
      </w:r>
      <w:proofErr w:type="spellEnd"/>
      <w:r w:rsidRPr="00EC1CD5">
        <w:rPr>
          <w:lang w:val="en-US"/>
        </w:rPr>
        <w:t>. Together with the network operators a model was created of the Dutch electricity grid and the necessary</w:t>
      </w:r>
      <w:r w:rsidR="000B1C59" w:rsidRPr="00EC1CD5">
        <w:rPr>
          <w:lang w:val="en-US"/>
        </w:rPr>
        <w:t xml:space="preserve"> input</w:t>
      </w:r>
      <w:r w:rsidRPr="00EC1CD5">
        <w:rPr>
          <w:lang w:val="en-US"/>
        </w:rPr>
        <w:t xml:space="preserve"> parameters </w:t>
      </w:r>
      <w:r w:rsidR="000B1C59" w:rsidRPr="00EC1CD5">
        <w:rPr>
          <w:lang w:val="en-US"/>
        </w:rPr>
        <w:t xml:space="preserve">for the model </w:t>
      </w:r>
      <w:r w:rsidRPr="00EC1CD5">
        <w:rPr>
          <w:lang w:val="en-US"/>
        </w:rPr>
        <w:t>were determined</w:t>
      </w:r>
      <w:r w:rsidR="000B1C59" w:rsidRPr="00EC1CD5">
        <w:rPr>
          <w:lang w:val="en-US"/>
        </w:rPr>
        <w:t>. Using this model the ETM can calculate the network impact based on the user built scenario</w:t>
      </w:r>
      <w:r w:rsidRPr="00EC1CD5">
        <w:rPr>
          <w:lang w:val="en-US"/>
        </w:rPr>
        <w:t xml:space="preserve">. A basic overview of this model will be given in </w:t>
      </w:r>
      <w:r w:rsidR="00F933A7" w:rsidRPr="00EC1CD5">
        <w:rPr>
          <w:lang w:val="en-US"/>
        </w:rPr>
        <w:t>a following</w:t>
      </w:r>
      <w:r w:rsidRPr="00EC1CD5">
        <w:rPr>
          <w:lang w:val="en-US"/>
        </w:rPr>
        <w:t xml:space="preserve"> section.</w:t>
      </w:r>
    </w:p>
    <w:p w14:paraId="1D27BB41" w14:textId="77777777" w:rsidR="00AB0AB8" w:rsidRPr="00EC1CD5" w:rsidRDefault="00AB0AB8" w:rsidP="00AB0AB8">
      <w:pPr>
        <w:rPr>
          <w:lang w:val="en-US"/>
        </w:rPr>
      </w:pPr>
      <w:r w:rsidRPr="00EC1CD5">
        <w:rPr>
          <w:lang w:val="en-US"/>
        </w:rPr>
        <w:t>Currently the Network Impact calculation in the ETM only works for the Netherlands. To date no research has been done to implement the calculation for other countries or for provinces.</w:t>
      </w:r>
    </w:p>
    <w:p w14:paraId="184774C6" w14:textId="77777777" w:rsidR="00AB0AB8" w:rsidRPr="00EC1CD5" w:rsidRDefault="00AB0AB8" w:rsidP="00AB0AB8">
      <w:pPr>
        <w:pStyle w:val="Heading2"/>
        <w:rPr>
          <w:lang w:val="en-US"/>
        </w:rPr>
      </w:pPr>
      <w:bookmarkStart w:id="6" w:name="_Toc284853435"/>
      <w:bookmarkStart w:id="7" w:name="_Ref285016485"/>
      <w:bookmarkStart w:id="8" w:name="_Ref285016570"/>
      <w:bookmarkStart w:id="9" w:name="_Toc206215575"/>
      <w:r w:rsidRPr="00EC1CD5">
        <w:rPr>
          <w:lang w:val="en-US"/>
        </w:rPr>
        <w:t>Definitions</w:t>
      </w:r>
      <w:bookmarkEnd w:id="6"/>
      <w:bookmarkEnd w:id="7"/>
      <w:bookmarkEnd w:id="8"/>
      <w:r w:rsidR="00575B53" w:rsidRPr="00EC1CD5">
        <w:rPr>
          <w:lang w:val="en-US"/>
        </w:rPr>
        <w:t xml:space="preserve"> and terminology</w:t>
      </w:r>
      <w:bookmarkEnd w:id="9"/>
      <w:r w:rsidRPr="00EC1CD5">
        <w:rPr>
          <w:lang w:val="en-US"/>
        </w:rPr>
        <w:fldChar w:fldCharType="begin"/>
      </w:r>
      <w:r w:rsidRPr="00EC1CD5">
        <w:rPr>
          <w:lang w:val="en-US"/>
        </w:rPr>
        <w:instrText xml:space="preserve"> TC "Definitions" \f C \l "2" </w:instrText>
      </w:r>
      <w:r w:rsidRPr="00EC1CD5">
        <w:rPr>
          <w:lang w:val="en-US"/>
        </w:rPr>
        <w:fldChar w:fldCharType="end"/>
      </w:r>
    </w:p>
    <w:p w14:paraId="08578056" w14:textId="77777777" w:rsidR="00AB0AB8" w:rsidRPr="00EC1CD5" w:rsidRDefault="00F933A7" w:rsidP="00AB0AB8">
      <w:pPr>
        <w:rPr>
          <w:lang w:val="en-US"/>
        </w:rPr>
      </w:pPr>
      <w:r w:rsidRPr="00EC1CD5">
        <w:rPr>
          <w:lang w:val="en-US"/>
        </w:rPr>
        <w:t xml:space="preserve">Throughout this document several terms will be used that at first sight might not be clear to the reader. For clarity purposes </w:t>
      </w:r>
      <w:r w:rsidR="00CF3340" w:rsidRPr="00EC1CD5">
        <w:rPr>
          <w:lang w:val="en-US"/>
        </w:rPr>
        <w:t xml:space="preserve">these terms </w:t>
      </w:r>
      <w:r w:rsidR="00E73DC3" w:rsidRPr="00EC1CD5">
        <w:rPr>
          <w:lang w:val="en-US"/>
        </w:rPr>
        <w:t>are</w:t>
      </w:r>
      <w:r w:rsidR="00CF3340" w:rsidRPr="00EC1CD5">
        <w:rPr>
          <w:lang w:val="en-US"/>
        </w:rPr>
        <w:t xml:space="preserve"> explained here.</w:t>
      </w:r>
    </w:p>
    <w:p w14:paraId="1FE323C2" w14:textId="77777777" w:rsidR="00292982" w:rsidRPr="00EC1CD5" w:rsidRDefault="00292982" w:rsidP="00292982">
      <w:pPr>
        <w:rPr>
          <w:lang w:val="en-US"/>
        </w:rPr>
      </w:pPr>
      <w:r w:rsidRPr="00EC1CD5">
        <w:rPr>
          <w:b/>
          <w:lang w:val="en-US"/>
        </w:rPr>
        <w:t>Capacity (MVA)</w:t>
      </w:r>
      <w:r w:rsidRPr="00EC1CD5">
        <w:rPr>
          <w:lang w:val="en-US"/>
        </w:rPr>
        <w:t xml:space="preserve"> –</w:t>
      </w:r>
    </w:p>
    <w:p w14:paraId="67DF8C03" w14:textId="77777777" w:rsidR="00292982" w:rsidRPr="00EC1CD5" w:rsidRDefault="00292982" w:rsidP="00292982">
      <w:pPr>
        <w:rPr>
          <w:lang w:val="en-US"/>
        </w:rPr>
      </w:pPr>
      <w:r w:rsidRPr="00EC1CD5">
        <w:rPr>
          <w:lang w:val="en-US"/>
        </w:rPr>
        <w:t xml:space="preserve">Cables and transformers have a maximum capacity; they can only carry so much electricity at any instant. Capacity is expressed in Volt-Ampere (VA), the units for complex power. For the network calculation in the ETM, it is assumed that the complex power (MVA) is equal to the real power (MW) although in reality the complex power is slightly larger than the real power. </w:t>
      </w:r>
    </w:p>
    <w:p w14:paraId="060B3452" w14:textId="77777777" w:rsidR="00292982" w:rsidRPr="00EC1CD5" w:rsidRDefault="00292982" w:rsidP="00292982">
      <w:pPr>
        <w:rPr>
          <w:lang w:val="en-US"/>
        </w:rPr>
      </w:pPr>
      <w:r w:rsidRPr="00EC1CD5">
        <w:rPr>
          <w:b/>
          <w:lang w:val="en-US"/>
        </w:rPr>
        <w:t xml:space="preserve">Converter/Technology </w:t>
      </w:r>
      <w:r w:rsidRPr="00EC1CD5">
        <w:rPr>
          <w:lang w:val="en-US"/>
        </w:rPr>
        <w:t>–</w:t>
      </w:r>
    </w:p>
    <w:p w14:paraId="76E2F079" w14:textId="77777777" w:rsidR="00292982" w:rsidRPr="00EC1CD5" w:rsidRDefault="00292982" w:rsidP="00292982">
      <w:pPr>
        <w:rPr>
          <w:b/>
          <w:lang w:val="en-US"/>
        </w:rPr>
      </w:pPr>
      <w:r w:rsidRPr="00EC1CD5">
        <w:rPr>
          <w:lang w:val="en-US"/>
        </w:rPr>
        <w:t xml:space="preserve">In the ETM a converter basically means a technology. It is called a converter because it converts energy from one form to another (for example a solar panel converts solar energy into electricity). In </w:t>
      </w:r>
      <w:r w:rsidRPr="00EC1CD5">
        <w:rPr>
          <w:lang w:val="en-US"/>
        </w:rPr>
        <w:lastRenderedPageBreak/>
        <w:t>this document the terms converter and technology are used interchangeably although there is a slight distinction. The term converter is chosen in the context of the ETM (i.e. when referring to writing queries or adding attributes) while technology is used in the context of explaining the calculation.</w:t>
      </w:r>
    </w:p>
    <w:p w14:paraId="7B30451E" w14:textId="77777777" w:rsidR="00292982" w:rsidRPr="00EC1CD5" w:rsidRDefault="00292982" w:rsidP="00AB0AB8">
      <w:pPr>
        <w:rPr>
          <w:b/>
          <w:lang w:val="en-US"/>
        </w:rPr>
      </w:pPr>
      <w:r w:rsidRPr="00EC1CD5">
        <w:rPr>
          <w:b/>
          <w:lang w:val="en-US"/>
        </w:rPr>
        <w:t>(Electricity) Grid level –</w:t>
      </w:r>
    </w:p>
    <w:p w14:paraId="05D89726" w14:textId="06681495" w:rsidR="00292982" w:rsidRPr="00EC1CD5" w:rsidRDefault="00292982" w:rsidP="00AB0AB8">
      <w:pPr>
        <w:rPr>
          <w:lang w:val="en-US"/>
        </w:rPr>
      </w:pPr>
      <w:r w:rsidRPr="00EC1CD5">
        <w:rPr>
          <w:lang w:val="en-US"/>
        </w:rPr>
        <w:t xml:space="preserve">The Dutch (and other) electricity grids consist of multiple voltage levels. In reference to this the most often-encountered nomenclature for voltage levels are low, medium, and high. At the low voltage level households and small businesses are found, this voltage level is intended entirely for distribution. At the highest voltage level all central electricity production is found along with interconnections with other countries. </w:t>
      </w:r>
      <w:r w:rsidR="00A414DF" w:rsidRPr="00EC1CD5">
        <w:rPr>
          <w:lang w:val="en-US"/>
        </w:rPr>
        <w:t>At t</w:t>
      </w:r>
      <w:r w:rsidRPr="00EC1CD5">
        <w:rPr>
          <w:lang w:val="en-US"/>
        </w:rPr>
        <w:t xml:space="preserve">his highest level </w:t>
      </w:r>
      <w:r w:rsidR="00A414DF" w:rsidRPr="00EC1CD5">
        <w:rPr>
          <w:lang w:val="en-US"/>
        </w:rPr>
        <w:t xml:space="preserve">the electricity grid </w:t>
      </w:r>
      <w:r w:rsidRPr="00EC1CD5">
        <w:rPr>
          <w:lang w:val="en-US"/>
        </w:rPr>
        <w:t>is intended solely for the transport of electricity. In between the high and low voltage levels is the found the medium voltage level which serves both the functions of transport and distribution of electricity. Decentral</w:t>
      </w:r>
      <w:r w:rsidR="00804485" w:rsidRPr="00EC1CD5">
        <w:rPr>
          <w:lang w:val="en-US"/>
        </w:rPr>
        <w:t>ized</w:t>
      </w:r>
      <w:r w:rsidRPr="00EC1CD5">
        <w:rPr>
          <w:lang w:val="en-US"/>
        </w:rPr>
        <w:t xml:space="preserve"> electricity production is often found at the medium voltage level and sometimes is transported over long distances. Also, larger electricity consumers, such as agricultural or industrial users might be found at this level.</w:t>
      </w:r>
    </w:p>
    <w:p w14:paraId="612B3B09" w14:textId="77777777" w:rsidR="00292982" w:rsidRPr="00EC1CD5" w:rsidRDefault="00292982" w:rsidP="00292982">
      <w:pPr>
        <w:rPr>
          <w:lang w:val="en-US"/>
        </w:rPr>
      </w:pPr>
      <w:r w:rsidRPr="00EC1CD5">
        <w:rPr>
          <w:b/>
          <w:lang w:val="en-US"/>
        </w:rPr>
        <w:t xml:space="preserve">(Network) Impact </w:t>
      </w:r>
      <w:r w:rsidRPr="00EC1CD5">
        <w:rPr>
          <w:lang w:val="en-US"/>
        </w:rPr>
        <w:t xml:space="preserve">– </w:t>
      </w:r>
    </w:p>
    <w:p w14:paraId="5284A4E1" w14:textId="77777777" w:rsidR="00292982" w:rsidRPr="00EC1CD5" w:rsidRDefault="00292982" w:rsidP="00292982">
      <w:pPr>
        <w:rPr>
          <w:lang w:val="en-US"/>
        </w:rPr>
      </w:pPr>
      <w:r w:rsidRPr="00EC1CD5">
        <w:rPr>
          <w:lang w:val="en-US"/>
        </w:rPr>
        <w:t xml:space="preserve">The required network expansion is determined by finding the required network </w:t>
      </w:r>
      <w:r w:rsidRPr="00EC1CD5">
        <w:rPr>
          <w:i/>
          <w:lang w:val="en-US"/>
        </w:rPr>
        <w:t>capacity</w:t>
      </w:r>
      <w:r w:rsidRPr="00EC1CD5">
        <w:rPr>
          <w:lang w:val="en-US"/>
        </w:rPr>
        <w:t xml:space="preserve"> (MVA) necessary to meet the future scenario. A higher impact therefore means a larger capacity of cables and transformers is required in a given scenario. In the ETM impact is often expressed in Euro by multiplying the required capacity by the cost coefficients (EUR/MVA) for each grid level.</w:t>
      </w:r>
    </w:p>
    <w:p w14:paraId="45B6390F" w14:textId="77777777" w:rsidR="00A25AFD" w:rsidRPr="00EC1CD5" w:rsidRDefault="00CF3340" w:rsidP="00AB0AB8">
      <w:pPr>
        <w:rPr>
          <w:lang w:val="en-US"/>
        </w:rPr>
      </w:pPr>
      <w:r w:rsidRPr="00EC1CD5">
        <w:rPr>
          <w:b/>
          <w:lang w:val="en-US"/>
        </w:rPr>
        <w:t>Peak load</w:t>
      </w:r>
      <w:r w:rsidRPr="00EC1CD5">
        <w:rPr>
          <w:lang w:val="en-US"/>
        </w:rPr>
        <w:t xml:space="preserve"> – </w:t>
      </w:r>
    </w:p>
    <w:p w14:paraId="7AB7CECF" w14:textId="77777777" w:rsidR="00A25AFD" w:rsidRPr="00EC1CD5" w:rsidRDefault="00A25AFD" w:rsidP="00AB0AB8">
      <w:pPr>
        <w:rPr>
          <w:lang w:val="en-US"/>
        </w:rPr>
      </w:pPr>
      <w:r w:rsidRPr="00EC1CD5">
        <w:rPr>
          <w:lang w:val="en-US"/>
        </w:rPr>
        <w:t xml:space="preserve">Peak load refers to the maximum load that occurs in a given period of time. In the ETM four periods of time are considered: summer day, summer evening, winter day, and winter evening. </w:t>
      </w:r>
      <w:r w:rsidR="00413707" w:rsidRPr="00EC1CD5">
        <w:rPr>
          <w:lang w:val="en-US"/>
        </w:rPr>
        <w:t xml:space="preserve">Depending on the technology and how it is used, the peak load values vary for each period. </w:t>
      </w:r>
      <w:r w:rsidRPr="00EC1CD5">
        <w:rPr>
          <w:lang w:val="en-US"/>
        </w:rPr>
        <w:t xml:space="preserve"> </w:t>
      </w:r>
    </w:p>
    <w:p w14:paraId="7885DDA5" w14:textId="77777777" w:rsidR="00413707" w:rsidRPr="00EC1CD5" w:rsidRDefault="00413707" w:rsidP="00413707">
      <w:pPr>
        <w:rPr>
          <w:lang w:val="en-US"/>
        </w:rPr>
      </w:pPr>
      <w:r w:rsidRPr="00EC1CD5">
        <w:rPr>
          <w:i/>
          <w:lang w:val="en-US"/>
        </w:rPr>
        <w:t>Example</w:t>
      </w:r>
      <w:r w:rsidRPr="00EC1CD5">
        <w:rPr>
          <w:lang w:val="en-US"/>
        </w:rPr>
        <w:t>: Solar panels will have the</w:t>
      </w:r>
      <w:r w:rsidR="00575B53" w:rsidRPr="00EC1CD5">
        <w:rPr>
          <w:lang w:val="en-US"/>
        </w:rPr>
        <w:t>ir</w:t>
      </w:r>
      <w:r w:rsidRPr="00EC1CD5">
        <w:rPr>
          <w:lang w:val="en-US"/>
        </w:rPr>
        <w:t xml:space="preserve"> </w:t>
      </w:r>
      <w:r w:rsidR="00575B53" w:rsidRPr="00EC1CD5">
        <w:rPr>
          <w:lang w:val="en-US"/>
        </w:rPr>
        <w:t xml:space="preserve">maximum </w:t>
      </w:r>
      <w:r w:rsidRPr="00EC1CD5">
        <w:rPr>
          <w:lang w:val="en-US"/>
        </w:rPr>
        <w:t>peak load during the early afternoon of a summer day. During a summer evening or a winter day solar panels might still produce electricity</w:t>
      </w:r>
      <w:r w:rsidR="00575B53" w:rsidRPr="00EC1CD5">
        <w:rPr>
          <w:lang w:val="en-US"/>
        </w:rPr>
        <w:t>,</w:t>
      </w:r>
      <w:r w:rsidRPr="00EC1CD5">
        <w:rPr>
          <w:lang w:val="en-US"/>
        </w:rPr>
        <w:t xml:space="preserve"> </w:t>
      </w:r>
      <w:r w:rsidR="00575B53" w:rsidRPr="00EC1CD5">
        <w:rPr>
          <w:lang w:val="en-US"/>
        </w:rPr>
        <w:t xml:space="preserve">but </w:t>
      </w:r>
      <w:r w:rsidRPr="00EC1CD5">
        <w:rPr>
          <w:lang w:val="en-US"/>
        </w:rPr>
        <w:t>the peak load for these time periods will be lower.</w:t>
      </w:r>
    </w:p>
    <w:p w14:paraId="42950C49" w14:textId="77777777" w:rsidR="00CF3340" w:rsidRPr="00EC1CD5" w:rsidRDefault="00413707" w:rsidP="00AB0AB8">
      <w:pPr>
        <w:rPr>
          <w:lang w:val="en-US"/>
        </w:rPr>
      </w:pPr>
      <w:r w:rsidRPr="00EC1CD5">
        <w:rPr>
          <w:lang w:val="en-US"/>
        </w:rPr>
        <w:t xml:space="preserve">For network impact calculations peak loads are of interest because </w:t>
      </w:r>
      <w:r w:rsidR="00CF3340" w:rsidRPr="00EC1CD5">
        <w:rPr>
          <w:lang w:val="en-US"/>
        </w:rPr>
        <w:t xml:space="preserve">cables and transformers have a maximum capacity and as long as the maximum load is lower than the available capacity no network expansion is required (i.e. the </w:t>
      </w:r>
      <w:r w:rsidR="00575B53" w:rsidRPr="00EC1CD5">
        <w:rPr>
          <w:lang w:val="en-US"/>
        </w:rPr>
        <w:t xml:space="preserve">volume </w:t>
      </w:r>
      <w:r w:rsidR="00CF3340" w:rsidRPr="00EC1CD5">
        <w:rPr>
          <w:lang w:val="en-US"/>
        </w:rPr>
        <w:t xml:space="preserve">of energy flow over a period of time is irrelevant). </w:t>
      </w:r>
    </w:p>
    <w:p w14:paraId="6B052468" w14:textId="77777777" w:rsidR="00413707" w:rsidRPr="00EC1CD5" w:rsidRDefault="00AB0AB8" w:rsidP="00AB0AB8">
      <w:pPr>
        <w:rPr>
          <w:lang w:val="en-US"/>
        </w:rPr>
      </w:pPr>
      <w:r w:rsidRPr="00EC1CD5">
        <w:rPr>
          <w:b/>
          <w:lang w:val="en-US"/>
        </w:rPr>
        <w:t xml:space="preserve">Peak load delta </w:t>
      </w:r>
      <w:r w:rsidRPr="00EC1CD5">
        <w:rPr>
          <w:lang w:val="en-US"/>
        </w:rPr>
        <w:t xml:space="preserve">– </w:t>
      </w:r>
    </w:p>
    <w:p w14:paraId="3F52AC75" w14:textId="77777777" w:rsidR="00AB0AB8" w:rsidRPr="00EC1CD5" w:rsidRDefault="00CF3340" w:rsidP="00AB0AB8">
      <w:pPr>
        <w:rPr>
          <w:lang w:val="en-US"/>
        </w:rPr>
      </w:pPr>
      <w:r w:rsidRPr="00EC1CD5">
        <w:rPr>
          <w:lang w:val="en-US"/>
        </w:rPr>
        <w:t xml:space="preserve">The change in the peak load is called the peak load delta. The network impact calculation is a comparison calculation; the required network expansion is determined by how much the peak load changes with respect to the </w:t>
      </w:r>
      <w:r w:rsidR="00575B53" w:rsidRPr="00EC1CD5">
        <w:rPr>
          <w:lang w:val="en-US"/>
        </w:rPr>
        <w:t xml:space="preserve">present </w:t>
      </w:r>
      <w:r w:rsidRPr="00EC1CD5">
        <w:rPr>
          <w:lang w:val="en-US"/>
        </w:rPr>
        <w:t xml:space="preserve">situation. </w:t>
      </w:r>
    </w:p>
    <w:p w14:paraId="61AED5F3" w14:textId="77777777" w:rsidR="000E32C4" w:rsidRPr="00EC1CD5" w:rsidRDefault="00A25AFD" w:rsidP="00AB0AB8">
      <w:pPr>
        <w:rPr>
          <w:lang w:val="en-US"/>
        </w:rPr>
      </w:pPr>
      <w:r w:rsidRPr="00EC1CD5">
        <w:rPr>
          <w:b/>
          <w:lang w:val="en-US"/>
        </w:rPr>
        <w:t>S</w:t>
      </w:r>
      <w:r w:rsidR="00AB0AB8" w:rsidRPr="00EC1CD5">
        <w:rPr>
          <w:b/>
          <w:lang w:val="en-US"/>
        </w:rPr>
        <w:t>imultaneousness</w:t>
      </w:r>
      <w:r w:rsidRPr="00EC1CD5">
        <w:rPr>
          <w:lang w:val="en-US"/>
        </w:rPr>
        <w:t xml:space="preserve"> – </w:t>
      </w:r>
    </w:p>
    <w:p w14:paraId="0B52B621" w14:textId="77777777" w:rsidR="00B8227B" w:rsidRPr="00EC1CD5" w:rsidRDefault="00A25AFD" w:rsidP="00AB0AB8">
      <w:pPr>
        <w:rPr>
          <w:lang w:val="en-US"/>
        </w:rPr>
      </w:pPr>
      <w:r w:rsidRPr="00EC1CD5">
        <w:rPr>
          <w:lang w:val="en-US"/>
        </w:rPr>
        <w:lastRenderedPageBreak/>
        <w:t>Each tech</w:t>
      </w:r>
      <w:r w:rsidR="000E32C4" w:rsidRPr="00EC1CD5">
        <w:rPr>
          <w:lang w:val="en-US"/>
        </w:rPr>
        <w:t xml:space="preserve">nology has a certain peak load; however these peak loads do not </w:t>
      </w:r>
      <w:r w:rsidR="00B8227B" w:rsidRPr="00EC1CD5">
        <w:rPr>
          <w:lang w:val="en-US"/>
        </w:rPr>
        <w:t xml:space="preserve">always </w:t>
      </w:r>
      <w:r w:rsidR="000E32C4" w:rsidRPr="00EC1CD5">
        <w:rPr>
          <w:lang w:val="en-US"/>
        </w:rPr>
        <w:t xml:space="preserve">occur at the same time. Therefore to describe the overlap between peak loads the term simultaneousness is used. Simultaneousness is the probability that two peaks fall in the same time. </w:t>
      </w:r>
    </w:p>
    <w:p w14:paraId="7F21C436" w14:textId="42B2A517" w:rsidR="00B8227B" w:rsidRPr="00EC1CD5" w:rsidRDefault="000E32C4" w:rsidP="00B8227B">
      <w:pPr>
        <w:rPr>
          <w:lang w:val="en-US"/>
        </w:rPr>
      </w:pPr>
      <w:r w:rsidRPr="00EC1CD5">
        <w:rPr>
          <w:lang w:val="en-US"/>
        </w:rPr>
        <w:t xml:space="preserve">Simultaneousness has a </w:t>
      </w:r>
      <w:r w:rsidR="00B8227B" w:rsidRPr="00EC1CD5">
        <w:rPr>
          <w:lang w:val="en-US"/>
        </w:rPr>
        <w:t>maximum value of 100%</w:t>
      </w:r>
      <w:r w:rsidR="00575B53" w:rsidRPr="00EC1CD5">
        <w:rPr>
          <w:lang w:val="en-US"/>
        </w:rPr>
        <w:t>,</w:t>
      </w:r>
      <w:r w:rsidR="00B8227B" w:rsidRPr="00EC1CD5">
        <w:rPr>
          <w:lang w:val="en-US"/>
        </w:rPr>
        <w:t xml:space="preserve"> </w:t>
      </w:r>
      <w:r w:rsidR="00B8227B" w:rsidRPr="00EC1CD5">
        <w:rPr>
          <w:b/>
          <w:color w:val="FF0000"/>
          <w:lang w:val="en-US"/>
        </w:rPr>
        <w:t xml:space="preserve">although in the ETM larger values are used to reflect the results of </w:t>
      </w:r>
      <w:r w:rsidR="00575B53" w:rsidRPr="00EC1CD5">
        <w:rPr>
          <w:b/>
          <w:color w:val="FF0000"/>
          <w:lang w:val="en-US"/>
        </w:rPr>
        <w:t>this author’s</w:t>
      </w:r>
      <w:r w:rsidR="00B8227B" w:rsidRPr="00EC1CD5">
        <w:rPr>
          <w:b/>
          <w:color w:val="FF0000"/>
          <w:lang w:val="en-US"/>
        </w:rPr>
        <w:t xml:space="preserve"> MSc thesis</w:t>
      </w:r>
      <w:r w:rsidR="00E975C9" w:rsidRPr="00EC1CD5">
        <w:rPr>
          <w:lang w:val="en-US"/>
        </w:rPr>
        <w:t xml:space="preserve"> (See Appendix B for more information about this)</w:t>
      </w:r>
      <w:r w:rsidR="00B8227B" w:rsidRPr="00EC1CD5">
        <w:rPr>
          <w:lang w:val="en-US"/>
        </w:rPr>
        <w:t xml:space="preserve">. Furthermore, in the ETM simultaneousness are </w:t>
      </w:r>
      <w:r w:rsidR="00E975C9" w:rsidRPr="00EC1CD5">
        <w:rPr>
          <w:lang w:val="en-US"/>
        </w:rPr>
        <w:t xml:space="preserve">defined as </w:t>
      </w:r>
      <w:r w:rsidR="00B8227B" w:rsidRPr="00EC1CD5">
        <w:rPr>
          <w:lang w:val="en-US"/>
        </w:rPr>
        <w:t>negative for electricity supply technologies.</w:t>
      </w:r>
    </w:p>
    <w:p w14:paraId="4D713C9C" w14:textId="392C4201" w:rsidR="000E32C4" w:rsidRPr="00EC1CD5" w:rsidRDefault="000E32C4" w:rsidP="00AB0AB8">
      <w:pPr>
        <w:rPr>
          <w:lang w:val="en-US"/>
        </w:rPr>
      </w:pPr>
      <w:r w:rsidRPr="00EC1CD5">
        <w:rPr>
          <w:i/>
          <w:lang w:val="en-US"/>
        </w:rPr>
        <w:t>Example:</w:t>
      </w:r>
      <w:r w:rsidRPr="00EC1CD5">
        <w:rPr>
          <w:b/>
          <w:i/>
          <w:lang w:val="en-US"/>
        </w:rPr>
        <w:t xml:space="preserve"> </w:t>
      </w:r>
      <w:r w:rsidRPr="00EC1CD5">
        <w:rPr>
          <w:lang w:val="en-US"/>
        </w:rPr>
        <w:t xml:space="preserve">Electric vehicles have a simultaneousness of 19% in the summer and winter evening periods. This is because not everyone will charge </w:t>
      </w:r>
      <w:r w:rsidR="00E975C9" w:rsidRPr="00EC1CD5">
        <w:rPr>
          <w:lang w:val="en-US"/>
        </w:rPr>
        <w:t>his or her</w:t>
      </w:r>
      <w:r w:rsidRPr="00EC1CD5">
        <w:rPr>
          <w:lang w:val="en-US"/>
        </w:rPr>
        <w:t xml:space="preserve"> electric vehicle</w:t>
      </w:r>
      <w:r w:rsidR="00AC3B73" w:rsidRPr="00EC1CD5">
        <w:rPr>
          <w:lang w:val="en-US"/>
        </w:rPr>
        <w:t>s</w:t>
      </w:r>
      <w:r w:rsidRPr="00EC1CD5">
        <w:rPr>
          <w:lang w:val="en-US"/>
        </w:rPr>
        <w:t xml:space="preserve"> at the same time. Heat pumps on the other hand have a simultaneousness of</w:t>
      </w:r>
      <w:r w:rsidR="00292982" w:rsidRPr="00EC1CD5">
        <w:rPr>
          <w:lang w:val="en-US"/>
        </w:rPr>
        <w:t xml:space="preserve"> nearly</w:t>
      </w:r>
      <w:r w:rsidRPr="00EC1CD5">
        <w:rPr>
          <w:lang w:val="en-US"/>
        </w:rPr>
        <w:t xml:space="preserve"> 100%</w:t>
      </w:r>
      <w:r w:rsidR="00292982" w:rsidRPr="00EC1CD5">
        <w:rPr>
          <w:lang w:val="en-US"/>
        </w:rPr>
        <w:t>;</w:t>
      </w:r>
      <w:r w:rsidRPr="00EC1CD5">
        <w:rPr>
          <w:lang w:val="en-US"/>
        </w:rPr>
        <w:t xml:space="preserve"> this is because it is certain that on a very cold day all the heat pumps </w:t>
      </w:r>
      <w:r w:rsidR="00AC3B73" w:rsidRPr="00EC1CD5">
        <w:rPr>
          <w:lang w:val="en-US"/>
        </w:rPr>
        <w:t xml:space="preserve">in a certain area </w:t>
      </w:r>
      <w:r w:rsidRPr="00EC1CD5">
        <w:rPr>
          <w:lang w:val="en-US"/>
        </w:rPr>
        <w:t>will be on at the same time.</w:t>
      </w:r>
    </w:p>
    <w:p w14:paraId="0C2F0338" w14:textId="77777777" w:rsidR="00AB0AB8" w:rsidRPr="00EC1CD5" w:rsidRDefault="00AB0AB8" w:rsidP="00AB0AB8">
      <w:pPr>
        <w:rPr>
          <w:lang w:val="en-US"/>
        </w:rPr>
      </w:pPr>
    </w:p>
    <w:p w14:paraId="029B26F5" w14:textId="77777777" w:rsidR="000A5FA8" w:rsidRPr="00EC1CD5" w:rsidRDefault="000A5FA8" w:rsidP="00AB0AB8">
      <w:pPr>
        <w:pStyle w:val="Heading2"/>
        <w:rPr>
          <w:lang w:val="en-US"/>
        </w:rPr>
        <w:sectPr w:rsidR="000A5FA8" w:rsidRPr="00EC1CD5" w:rsidSect="00AB0AB8">
          <w:footerReference w:type="even" r:id="rId9"/>
          <w:footerReference w:type="default" r:id="rId10"/>
          <w:pgSz w:w="11906" w:h="16838"/>
          <w:pgMar w:top="1417" w:right="1417" w:bottom="1417" w:left="1417" w:header="708" w:footer="708" w:gutter="0"/>
          <w:cols w:space="708"/>
          <w:docGrid w:linePitch="360"/>
        </w:sectPr>
      </w:pPr>
      <w:bookmarkStart w:id="10" w:name="_Toc284853436"/>
      <w:bookmarkStart w:id="11" w:name="_Ref285016491"/>
      <w:bookmarkStart w:id="12" w:name="_Ref285016575"/>
    </w:p>
    <w:p w14:paraId="15322D8B" w14:textId="77777777" w:rsidR="00AB0AB8" w:rsidRPr="00EC1CD5" w:rsidRDefault="009851E2" w:rsidP="009851E2">
      <w:pPr>
        <w:pStyle w:val="Heading1"/>
        <w:rPr>
          <w:lang w:val="en-US"/>
        </w:rPr>
      </w:pPr>
      <w:bookmarkStart w:id="13" w:name="_Toc206215576"/>
      <w:bookmarkEnd w:id="10"/>
      <w:bookmarkEnd w:id="11"/>
      <w:bookmarkEnd w:id="12"/>
      <w:r w:rsidRPr="00EC1CD5">
        <w:rPr>
          <w:lang w:val="en-US"/>
        </w:rPr>
        <w:lastRenderedPageBreak/>
        <w:t>Network calculation basics</w:t>
      </w:r>
      <w:bookmarkEnd w:id="13"/>
    </w:p>
    <w:p w14:paraId="4109EB3D" w14:textId="53198636" w:rsidR="009851E2" w:rsidRPr="00EC1CD5" w:rsidRDefault="009851E2" w:rsidP="00AB0AB8">
      <w:pPr>
        <w:rPr>
          <w:lang w:val="en-US"/>
        </w:rPr>
      </w:pPr>
      <w:r w:rsidRPr="00EC1CD5">
        <w:rPr>
          <w:lang w:val="en-US"/>
        </w:rPr>
        <w:t xml:space="preserve">The network calculation is </w:t>
      </w:r>
      <w:r w:rsidR="00AC3B73" w:rsidRPr="00EC1CD5">
        <w:rPr>
          <w:lang w:val="en-US"/>
        </w:rPr>
        <w:t xml:space="preserve">quite </w:t>
      </w:r>
      <w:r w:rsidRPr="00EC1CD5">
        <w:rPr>
          <w:lang w:val="en-US"/>
        </w:rPr>
        <w:t xml:space="preserve">different </w:t>
      </w:r>
      <w:r w:rsidR="00AC3B73" w:rsidRPr="00EC1CD5">
        <w:rPr>
          <w:lang w:val="en-US"/>
        </w:rPr>
        <w:t xml:space="preserve">from </w:t>
      </w:r>
      <w:r w:rsidRPr="00EC1CD5">
        <w:rPr>
          <w:lang w:val="en-US"/>
        </w:rPr>
        <w:t xml:space="preserve">the other calculations in the ETM </w:t>
      </w:r>
      <w:r w:rsidR="00AC3B73" w:rsidRPr="00EC1CD5">
        <w:rPr>
          <w:lang w:val="en-US"/>
        </w:rPr>
        <w:t xml:space="preserve">as </w:t>
      </w:r>
      <w:r w:rsidRPr="00EC1CD5">
        <w:rPr>
          <w:lang w:val="en-US"/>
        </w:rPr>
        <w:t xml:space="preserve">it is a </w:t>
      </w:r>
      <w:r w:rsidR="004E06F8" w:rsidRPr="00EC1CD5">
        <w:rPr>
          <w:lang w:val="en-US"/>
        </w:rPr>
        <w:t>‘</w:t>
      </w:r>
      <w:r w:rsidRPr="00EC1CD5">
        <w:rPr>
          <w:lang w:val="en-US"/>
        </w:rPr>
        <w:t>power</w:t>
      </w:r>
      <w:r w:rsidR="004E06F8" w:rsidRPr="00EC1CD5">
        <w:rPr>
          <w:lang w:val="en-US"/>
        </w:rPr>
        <w:t>’</w:t>
      </w:r>
      <w:r w:rsidRPr="00EC1CD5">
        <w:rPr>
          <w:lang w:val="en-US"/>
        </w:rPr>
        <w:t xml:space="preserve"> </w:t>
      </w:r>
      <w:r w:rsidR="004E06F8" w:rsidRPr="00EC1CD5">
        <w:rPr>
          <w:lang w:val="en-US"/>
        </w:rPr>
        <w:t xml:space="preserve">or ‘load’ </w:t>
      </w:r>
      <w:r w:rsidRPr="00EC1CD5">
        <w:rPr>
          <w:lang w:val="en-US"/>
        </w:rPr>
        <w:t xml:space="preserve">calculation rather than an energy calculation. For this reason the calculation is contained in queries rather than as part of the graph. </w:t>
      </w:r>
    </w:p>
    <w:p w14:paraId="3492676A" w14:textId="4B91C918" w:rsidR="009851E2" w:rsidRPr="00EC1CD5" w:rsidRDefault="009851E2" w:rsidP="00AB0AB8">
      <w:pPr>
        <w:rPr>
          <w:lang w:val="en-US"/>
        </w:rPr>
      </w:pPr>
      <w:r w:rsidRPr="00EC1CD5">
        <w:rPr>
          <w:lang w:val="en-US"/>
        </w:rPr>
        <w:t xml:space="preserve">In this section the theory of the calculation is explained in </w:t>
      </w:r>
      <w:r w:rsidR="00F56939" w:rsidRPr="00EC1CD5">
        <w:rPr>
          <w:lang w:val="en-US"/>
        </w:rPr>
        <w:t>three</w:t>
      </w:r>
      <w:r w:rsidRPr="00EC1CD5">
        <w:rPr>
          <w:lang w:val="en-US"/>
        </w:rPr>
        <w:t xml:space="preserve"> parts. </w:t>
      </w:r>
      <w:r w:rsidR="00F56939" w:rsidRPr="00EC1CD5">
        <w:rPr>
          <w:lang w:val="en-US"/>
        </w:rPr>
        <w:t>First, the goal of the calculation is explained. Second, it is expl</w:t>
      </w:r>
      <w:r w:rsidRPr="00EC1CD5">
        <w:rPr>
          <w:lang w:val="en-US"/>
        </w:rPr>
        <w:t xml:space="preserve">ained how the electricity network is </w:t>
      </w:r>
      <w:proofErr w:type="spellStart"/>
      <w:r w:rsidR="00E975C9" w:rsidRPr="00EC1CD5">
        <w:rPr>
          <w:lang w:val="en-US"/>
        </w:rPr>
        <w:t>modelled</w:t>
      </w:r>
      <w:proofErr w:type="spellEnd"/>
      <w:r w:rsidRPr="00EC1CD5">
        <w:rPr>
          <w:lang w:val="en-US"/>
        </w:rPr>
        <w:t xml:space="preserve"> in the ETM. </w:t>
      </w:r>
      <w:r w:rsidR="00F56939" w:rsidRPr="00EC1CD5">
        <w:rPr>
          <w:lang w:val="en-US"/>
        </w:rPr>
        <w:t>Finally, an explanation of how the calculation works is given</w:t>
      </w:r>
      <w:r w:rsidRPr="00EC1CD5">
        <w:rPr>
          <w:lang w:val="en-US"/>
        </w:rPr>
        <w:t>.</w:t>
      </w:r>
      <w:r w:rsidR="008519F3" w:rsidRPr="00EC1CD5">
        <w:rPr>
          <w:lang w:val="en-US"/>
        </w:rPr>
        <w:t xml:space="preserve"> </w:t>
      </w:r>
    </w:p>
    <w:p w14:paraId="6F9628B1" w14:textId="4B1BAC91" w:rsidR="008519F3" w:rsidRPr="00EC1CD5" w:rsidRDefault="008519F3" w:rsidP="00AB0AB8">
      <w:pPr>
        <w:rPr>
          <w:lang w:val="en-US"/>
        </w:rPr>
      </w:pPr>
      <w:r w:rsidRPr="00EC1CD5">
        <w:rPr>
          <w:lang w:val="en-US"/>
        </w:rPr>
        <w:t xml:space="preserve">Using the theory presented in this chapter the next chapter will provide more details about the exact </w:t>
      </w:r>
      <w:proofErr w:type="spellStart"/>
      <w:r w:rsidR="00E975C9" w:rsidRPr="00EC1CD5">
        <w:rPr>
          <w:lang w:val="en-US"/>
        </w:rPr>
        <w:t>modelling</w:t>
      </w:r>
      <w:proofErr w:type="spellEnd"/>
      <w:r w:rsidRPr="00EC1CD5">
        <w:rPr>
          <w:lang w:val="en-US"/>
        </w:rPr>
        <w:t xml:space="preserve"> of the calculation in the ETM.</w:t>
      </w:r>
    </w:p>
    <w:p w14:paraId="6EA410AC" w14:textId="77777777" w:rsidR="009851E2" w:rsidRPr="00EC1CD5" w:rsidRDefault="009851E2" w:rsidP="009851E2">
      <w:pPr>
        <w:pStyle w:val="Heading2"/>
        <w:rPr>
          <w:lang w:val="en-US"/>
        </w:rPr>
      </w:pPr>
      <w:bookmarkStart w:id="14" w:name="_Toc206215577"/>
      <w:r w:rsidRPr="00EC1CD5">
        <w:rPr>
          <w:lang w:val="en-US"/>
        </w:rPr>
        <w:t>Goal of the calculation</w:t>
      </w:r>
      <w:bookmarkEnd w:id="14"/>
    </w:p>
    <w:p w14:paraId="272098C9" w14:textId="77777777" w:rsidR="009851E2" w:rsidRPr="00EC1CD5" w:rsidRDefault="009851E2" w:rsidP="009851E2">
      <w:pPr>
        <w:rPr>
          <w:lang w:val="en-US"/>
        </w:rPr>
      </w:pPr>
      <w:r w:rsidRPr="00EC1CD5">
        <w:rPr>
          <w:lang w:val="en-US"/>
        </w:rPr>
        <w:t xml:space="preserve">The network calculation was implemented in the ETM to </w:t>
      </w:r>
      <w:r w:rsidR="00F41E71" w:rsidRPr="00EC1CD5">
        <w:rPr>
          <w:lang w:val="en-US"/>
        </w:rPr>
        <w:t xml:space="preserve">be able to </w:t>
      </w:r>
      <w:r w:rsidRPr="00EC1CD5">
        <w:rPr>
          <w:lang w:val="en-US"/>
        </w:rPr>
        <w:t xml:space="preserve">calculate the required </w:t>
      </w:r>
      <w:r w:rsidRPr="00EC1CD5">
        <w:rPr>
          <w:b/>
          <w:lang w:val="en-US"/>
        </w:rPr>
        <w:t>additional investments</w:t>
      </w:r>
      <w:r w:rsidRPr="00EC1CD5">
        <w:rPr>
          <w:lang w:val="en-US"/>
        </w:rPr>
        <w:t xml:space="preserve"> in the </w:t>
      </w:r>
      <w:r w:rsidRPr="00EC1CD5">
        <w:rPr>
          <w:b/>
          <w:lang w:val="en-US"/>
        </w:rPr>
        <w:t>electricity network</w:t>
      </w:r>
      <w:r w:rsidRPr="00EC1CD5">
        <w:rPr>
          <w:lang w:val="en-US"/>
        </w:rPr>
        <w:t xml:space="preserve"> </w:t>
      </w:r>
      <w:r w:rsidR="00F41E71" w:rsidRPr="00EC1CD5">
        <w:rPr>
          <w:lang w:val="en-US"/>
        </w:rPr>
        <w:t xml:space="preserve">for </w:t>
      </w:r>
      <w:r w:rsidR="00F41E71" w:rsidRPr="00EC1CD5">
        <w:rPr>
          <w:b/>
          <w:lang w:val="en-US"/>
        </w:rPr>
        <w:t xml:space="preserve">future energy </w:t>
      </w:r>
      <w:r w:rsidR="0046174A" w:rsidRPr="00EC1CD5">
        <w:rPr>
          <w:b/>
          <w:lang w:val="en-US"/>
        </w:rPr>
        <w:t>technologies</w:t>
      </w:r>
      <w:r w:rsidR="00F41E71" w:rsidRPr="00EC1CD5">
        <w:rPr>
          <w:lang w:val="en-US"/>
        </w:rPr>
        <w:t>. A few words of the previous sentence are important to understanding what the calculation does</w:t>
      </w:r>
      <w:r w:rsidR="00F56939" w:rsidRPr="00EC1CD5">
        <w:rPr>
          <w:lang w:val="en-US"/>
        </w:rPr>
        <w:t xml:space="preserve"> and the reasoning behind the calculation</w:t>
      </w:r>
      <w:r w:rsidR="00F41E71" w:rsidRPr="00EC1CD5">
        <w:rPr>
          <w:lang w:val="en-US"/>
        </w:rPr>
        <w:t>:</w:t>
      </w:r>
    </w:p>
    <w:p w14:paraId="28922C11" w14:textId="77777777" w:rsidR="00F41E71" w:rsidRPr="00EC1CD5" w:rsidRDefault="00F41E71" w:rsidP="009851E2">
      <w:pPr>
        <w:rPr>
          <w:lang w:val="en-US"/>
        </w:rPr>
      </w:pPr>
      <w:r w:rsidRPr="00EC1CD5">
        <w:rPr>
          <w:i/>
          <w:lang w:val="en-US"/>
        </w:rPr>
        <w:t>Additional investments</w:t>
      </w:r>
      <w:r w:rsidRPr="00EC1CD5">
        <w:rPr>
          <w:lang w:val="en-US"/>
        </w:rPr>
        <w:t xml:space="preserve"> – The calculation only focuses on the extra investments required due to changes in the scenario between </w:t>
      </w:r>
      <w:r w:rsidR="00EF5C29" w:rsidRPr="00EC1CD5">
        <w:rPr>
          <w:lang w:val="en-US"/>
        </w:rPr>
        <w:t xml:space="preserve">the present </w:t>
      </w:r>
      <w:r w:rsidRPr="00EC1CD5">
        <w:rPr>
          <w:lang w:val="en-US"/>
        </w:rPr>
        <w:t xml:space="preserve">and the future year. </w:t>
      </w:r>
      <w:r w:rsidR="0046174A" w:rsidRPr="00EC1CD5">
        <w:rPr>
          <w:lang w:val="en-US"/>
        </w:rPr>
        <w:t xml:space="preserve">The electricity network in the Netherlands has a certain amount of room to accommodate growth of electricity demand (i.e. the available capacity of the networks </w:t>
      </w:r>
      <w:r w:rsidR="00EF5C29" w:rsidRPr="00EC1CD5">
        <w:rPr>
          <w:lang w:val="en-US"/>
        </w:rPr>
        <w:t>is currently</w:t>
      </w:r>
      <w:r w:rsidR="0046174A" w:rsidRPr="00EC1CD5">
        <w:rPr>
          <w:lang w:val="en-US"/>
        </w:rPr>
        <w:t xml:space="preserve"> greater than the required capacity)</w:t>
      </w:r>
      <w:r w:rsidRPr="00EC1CD5">
        <w:rPr>
          <w:lang w:val="en-US"/>
        </w:rPr>
        <w:t xml:space="preserve">. </w:t>
      </w:r>
      <w:r w:rsidR="0046174A" w:rsidRPr="00EC1CD5">
        <w:rPr>
          <w:lang w:val="en-US"/>
        </w:rPr>
        <w:t xml:space="preserve">In the calculation </w:t>
      </w:r>
      <w:r w:rsidR="00EF5C29" w:rsidRPr="00EC1CD5">
        <w:rPr>
          <w:lang w:val="en-US"/>
        </w:rPr>
        <w:t xml:space="preserve">investments will be required </w:t>
      </w:r>
      <w:r w:rsidR="0046174A" w:rsidRPr="00EC1CD5">
        <w:rPr>
          <w:lang w:val="en-US"/>
        </w:rPr>
        <w:t xml:space="preserve">only </w:t>
      </w:r>
      <w:r w:rsidRPr="00EC1CD5">
        <w:rPr>
          <w:lang w:val="en-US"/>
        </w:rPr>
        <w:t>if the user</w:t>
      </w:r>
      <w:r w:rsidR="00EF5C29" w:rsidRPr="00EC1CD5">
        <w:rPr>
          <w:lang w:val="en-US"/>
        </w:rPr>
        <w:t>-</w:t>
      </w:r>
      <w:r w:rsidRPr="00EC1CD5">
        <w:rPr>
          <w:lang w:val="en-US"/>
        </w:rPr>
        <w:t>built scenario in the ETM exceeds this available capacity. For this reason the calculation focuses very much on the ‘delta’ between present and future</w:t>
      </w:r>
      <w:r w:rsidR="0046174A" w:rsidRPr="00EC1CD5">
        <w:rPr>
          <w:lang w:val="en-US"/>
        </w:rPr>
        <w:t xml:space="preserve"> in the ETM </w:t>
      </w:r>
      <w:r w:rsidR="00EF5C29" w:rsidRPr="00EC1CD5">
        <w:rPr>
          <w:lang w:val="en-US"/>
        </w:rPr>
        <w:t>user-built scenarios</w:t>
      </w:r>
      <w:r w:rsidR="0046174A" w:rsidRPr="00EC1CD5">
        <w:rPr>
          <w:lang w:val="en-US"/>
        </w:rPr>
        <w:t>.</w:t>
      </w:r>
    </w:p>
    <w:p w14:paraId="0AB141E0" w14:textId="77777777" w:rsidR="00F41E71" w:rsidRPr="00EC1CD5" w:rsidRDefault="0046174A" w:rsidP="009851E2">
      <w:pPr>
        <w:rPr>
          <w:lang w:val="en-US"/>
        </w:rPr>
      </w:pPr>
      <w:r w:rsidRPr="00EC1CD5">
        <w:rPr>
          <w:i/>
          <w:lang w:val="en-US"/>
        </w:rPr>
        <w:t xml:space="preserve">Electricity network </w:t>
      </w:r>
      <w:r w:rsidRPr="00EC1CD5">
        <w:rPr>
          <w:lang w:val="en-US"/>
        </w:rPr>
        <w:t>– As will be explained in the following section the electricity network consists of different voltage levels and it is of interest to consider each separately in this calculation.</w:t>
      </w:r>
      <w:r w:rsidR="000F7712" w:rsidRPr="00EC1CD5">
        <w:rPr>
          <w:lang w:val="en-US"/>
        </w:rPr>
        <w:t xml:space="preserve"> The calculation is focused on the electricity network and therefore will only consider electricity technologies. </w:t>
      </w:r>
    </w:p>
    <w:p w14:paraId="4D38DC9B" w14:textId="77777777" w:rsidR="00F56939" w:rsidRPr="00EC1CD5" w:rsidRDefault="0046174A" w:rsidP="009851E2">
      <w:pPr>
        <w:rPr>
          <w:lang w:val="en-US"/>
        </w:rPr>
      </w:pPr>
      <w:r w:rsidRPr="00EC1CD5">
        <w:rPr>
          <w:i/>
          <w:lang w:val="en-US"/>
        </w:rPr>
        <w:t>Future energy technologies –</w:t>
      </w:r>
      <w:r w:rsidRPr="00EC1CD5">
        <w:rPr>
          <w:b/>
          <w:i/>
          <w:lang w:val="en-US"/>
        </w:rPr>
        <w:t xml:space="preserve"> </w:t>
      </w:r>
      <w:r w:rsidR="000F7712" w:rsidRPr="00EC1CD5">
        <w:rPr>
          <w:lang w:val="en-US"/>
        </w:rPr>
        <w:t>T</w:t>
      </w:r>
      <w:r w:rsidRPr="00EC1CD5">
        <w:rPr>
          <w:lang w:val="en-US"/>
        </w:rPr>
        <w:t xml:space="preserve">he </w:t>
      </w:r>
      <w:r w:rsidR="000F7712" w:rsidRPr="00EC1CD5">
        <w:rPr>
          <w:lang w:val="en-US"/>
        </w:rPr>
        <w:t xml:space="preserve">calculation focuses in particular on the impact of new technologies (such as electric vehicles and heat pumps) on the electricity network. The reason for doing this is </w:t>
      </w:r>
      <w:r w:rsidR="008A589C" w:rsidRPr="00EC1CD5">
        <w:rPr>
          <w:lang w:val="en-US"/>
        </w:rPr>
        <w:t xml:space="preserve">that </w:t>
      </w:r>
      <w:r w:rsidR="000F7712" w:rsidRPr="00EC1CD5">
        <w:rPr>
          <w:lang w:val="en-US"/>
        </w:rPr>
        <w:t xml:space="preserve">these technologies could potentially have a very large impact on the </w:t>
      </w:r>
      <w:r w:rsidR="00F56939" w:rsidRPr="00EC1CD5">
        <w:rPr>
          <w:lang w:val="en-US"/>
        </w:rPr>
        <w:t>network and furthermore the impact</w:t>
      </w:r>
      <w:r w:rsidR="008A589C" w:rsidRPr="00EC1CD5">
        <w:rPr>
          <w:lang w:val="en-US"/>
        </w:rPr>
        <w:t>s</w:t>
      </w:r>
      <w:r w:rsidR="00F56939" w:rsidRPr="00EC1CD5">
        <w:rPr>
          <w:lang w:val="en-US"/>
        </w:rPr>
        <w:t xml:space="preserve"> of these technologies are the most difficult to predict for the network operators. </w:t>
      </w:r>
    </w:p>
    <w:p w14:paraId="197402EC" w14:textId="77777777" w:rsidR="00F56939" w:rsidRPr="00EC1CD5" w:rsidRDefault="00F56939" w:rsidP="009851E2">
      <w:pPr>
        <w:rPr>
          <w:lang w:val="en-US"/>
        </w:rPr>
      </w:pPr>
      <w:r w:rsidRPr="00EC1CD5">
        <w:rPr>
          <w:lang w:val="en-US"/>
        </w:rPr>
        <w:t>The impact</w:t>
      </w:r>
      <w:r w:rsidR="008A589C" w:rsidRPr="00EC1CD5">
        <w:rPr>
          <w:lang w:val="en-US"/>
        </w:rPr>
        <w:t>s</w:t>
      </w:r>
      <w:r w:rsidRPr="00EC1CD5">
        <w:rPr>
          <w:lang w:val="en-US"/>
        </w:rPr>
        <w:t xml:space="preserve"> of already abundant technologies such as televisions and washing machines are easier to predict</w:t>
      </w:r>
      <w:r w:rsidR="008A589C" w:rsidRPr="00EC1CD5">
        <w:rPr>
          <w:lang w:val="en-US"/>
        </w:rPr>
        <w:t>,</w:t>
      </w:r>
      <w:r w:rsidRPr="00EC1CD5">
        <w:rPr>
          <w:lang w:val="en-US"/>
        </w:rPr>
        <w:t xml:space="preserve"> since network operators have a lot of historical data for these. </w:t>
      </w:r>
      <w:r w:rsidR="008A589C" w:rsidRPr="00EC1CD5">
        <w:rPr>
          <w:lang w:val="en-US"/>
        </w:rPr>
        <w:t xml:space="preserve">As </w:t>
      </w:r>
      <w:r w:rsidRPr="00EC1CD5">
        <w:rPr>
          <w:lang w:val="en-US"/>
        </w:rPr>
        <w:t>these and other similar technologies already exist in large quantities in most households and buildings</w:t>
      </w:r>
      <w:r w:rsidR="008A589C" w:rsidRPr="00EC1CD5">
        <w:rPr>
          <w:lang w:val="en-US"/>
        </w:rPr>
        <w:t>,</w:t>
      </w:r>
      <w:r w:rsidRPr="00EC1CD5">
        <w:rPr>
          <w:lang w:val="en-US"/>
        </w:rPr>
        <w:t xml:space="preserve"> their impact on the network has already been accounted for and the focus of the calculation is on new technologies.</w:t>
      </w:r>
    </w:p>
    <w:p w14:paraId="12A0DEB2" w14:textId="77777777" w:rsidR="009851E2" w:rsidRPr="00EC1CD5" w:rsidRDefault="00326C60" w:rsidP="009851E2">
      <w:pPr>
        <w:pStyle w:val="Heading2"/>
        <w:rPr>
          <w:lang w:val="en-US"/>
        </w:rPr>
      </w:pPr>
      <w:bookmarkStart w:id="15" w:name="_Toc206215578"/>
      <w:r w:rsidRPr="00EC1CD5">
        <w:rPr>
          <w:lang w:val="en-US"/>
        </w:rPr>
        <w:t>Model of</w:t>
      </w:r>
      <w:r w:rsidR="009851E2" w:rsidRPr="00EC1CD5">
        <w:rPr>
          <w:lang w:val="en-US"/>
        </w:rPr>
        <w:t xml:space="preserve"> the electricity network</w:t>
      </w:r>
      <w:bookmarkEnd w:id="15"/>
    </w:p>
    <w:p w14:paraId="408C06AA" w14:textId="77777777" w:rsidR="00100A68" w:rsidRPr="00EC1CD5" w:rsidRDefault="00100A68" w:rsidP="00AB0AB8">
      <w:pPr>
        <w:rPr>
          <w:lang w:val="en-US"/>
        </w:rPr>
      </w:pPr>
      <w:r w:rsidRPr="00EC1CD5">
        <w:rPr>
          <w:lang w:val="en-US"/>
        </w:rPr>
        <w:t>Very simply stated, the Dutch electricity grid can be seen as three voltage</w:t>
      </w:r>
      <w:r w:rsidR="0021205D" w:rsidRPr="00EC1CD5">
        <w:rPr>
          <w:lang w:val="en-US"/>
        </w:rPr>
        <w:t xml:space="preserve"> levels: High, medium, and low. The components of the electricity grid are cables and transformers. Electricity cables are used to transport electricity over long distances and to distribute it to the customers. Transformers are found both between and within the voltage levels.</w:t>
      </w:r>
    </w:p>
    <w:p w14:paraId="56E883D8" w14:textId="77777777" w:rsidR="00AB0AB8" w:rsidRPr="00EC1CD5" w:rsidRDefault="0021205D" w:rsidP="0021205D">
      <w:pPr>
        <w:rPr>
          <w:b/>
          <w:lang w:val="en-US"/>
        </w:rPr>
      </w:pPr>
      <w:r w:rsidRPr="00EC1CD5">
        <w:rPr>
          <w:lang w:val="en-US"/>
        </w:rPr>
        <w:lastRenderedPageBreak/>
        <w:t>In reality the electricity grid is a hive of interconnected cables and transformers spread throughout the country</w:t>
      </w:r>
      <w:r w:rsidR="008A589C" w:rsidRPr="00EC1CD5">
        <w:rPr>
          <w:lang w:val="en-US"/>
        </w:rPr>
        <w:t>. T</w:t>
      </w:r>
      <w:r w:rsidRPr="00EC1CD5">
        <w:rPr>
          <w:lang w:val="en-US"/>
        </w:rPr>
        <w:t xml:space="preserve">he ETM </w:t>
      </w:r>
      <w:r w:rsidR="008A589C" w:rsidRPr="00EC1CD5">
        <w:rPr>
          <w:lang w:val="en-US"/>
        </w:rPr>
        <w:t xml:space="preserve">simplifies </w:t>
      </w:r>
      <w:r w:rsidRPr="00EC1CD5">
        <w:rPr>
          <w:lang w:val="en-US"/>
        </w:rPr>
        <w:t xml:space="preserve">the network </w:t>
      </w:r>
      <w:r w:rsidR="008A589C" w:rsidRPr="00EC1CD5">
        <w:rPr>
          <w:lang w:val="en-US"/>
        </w:rPr>
        <w:t xml:space="preserve">and reduces it </w:t>
      </w:r>
      <w:r w:rsidRPr="00EC1CD5">
        <w:rPr>
          <w:lang w:val="en-US"/>
        </w:rPr>
        <w:t xml:space="preserve">to 6 components that are linearly connected. </w:t>
      </w:r>
      <w:r w:rsidR="00AB0AB8" w:rsidRPr="00EC1CD5">
        <w:rPr>
          <w:lang w:val="en-US"/>
        </w:rPr>
        <w:t xml:space="preserve">The following figure shows a schematic of the </w:t>
      </w:r>
      <w:r w:rsidR="00B8227B" w:rsidRPr="00EC1CD5">
        <w:rPr>
          <w:lang w:val="en-US"/>
        </w:rPr>
        <w:t xml:space="preserve">Dutch </w:t>
      </w:r>
      <w:r w:rsidR="00AB0AB8" w:rsidRPr="00EC1CD5">
        <w:rPr>
          <w:lang w:val="en-US"/>
        </w:rPr>
        <w:t>electricity grid and the model considered by the ETM.</w:t>
      </w:r>
    </w:p>
    <w:p w14:paraId="3116D860" w14:textId="77777777" w:rsidR="00AB0AB8" w:rsidRPr="00EC1CD5" w:rsidRDefault="00883C67" w:rsidP="00AB0AB8">
      <w:pPr>
        <w:keepNext/>
        <w:rPr>
          <w:lang w:val="en-US"/>
        </w:rPr>
      </w:pPr>
      <w:r w:rsidRPr="00EC1CD5">
        <w:rPr>
          <w:noProof/>
          <w:lang w:val="en-US"/>
        </w:rPr>
        <w:drawing>
          <wp:inline distT="0" distB="0" distL="0" distR="0" wp14:anchorId="127AAA3E" wp14:editId="06E1BBE2">
            <wp:extent cx="5465445" cy="4318635"/>
            <wp:effectExtent l="25400" t="25400" r="20955" b="24765"/>
            <wp:docPr id="1" name="Picture 1" descr="Electricity grid real vs et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ity grid real vs etm v2"/>
                    <pic:cNvPicPr>
                      <a:picLocks noChangeAspect="1" noChangeArrowheads="1"/>
                    </pic:cNvPicPr>
                  </pic:nvPicPr>
                  <pic:blipFill>
                    <a:blip r:embed="rId11">
                      <a:extLst>
                        <a:ext uri="{28A0092B-C50C-407E-A947-70E740481C1C}">
                          <a14:useLocalDpi xmlns:a14="http://schemas.microsoft.com/office/drawing/2010/main" val="0"/>
                        </a:ext>
                      </a:extLst>
                    </a:blip>
                    <a:srcRect r="5211"/>
                    <a:stretch>
                      <a:fillRect/>
                    </a:stretch>
                  </pic:blipFill>
                  <pic:spPr bwMode="auto">
                    <a:xfrm>
                      <a:off x="0" y="0"/>
                      <a:ext cx="5465445" cy="4318635"/>
                    </a:xfrm>
                    <a:prstGeom prst="rect">
                      <a:avLst/>
                    </a:prstGeom>
                    <a:noFill/>
                    <a:ln w="6350" cmpd="sng">
                      <a:solidFill>
                        <a:srgbClr val="000000"/>
                      </a:solidFill>
                      <a:miter lim="800000"/>
                      <a:headEnd/>
                      <a:tailEnd/>
                    </a:ln>
                    <a:effectLst/>
                  </pic:spPr>
                </pic:pic>
              </a:graphicData>
            </a:graphic>
          </wp:inline>
        </w:drawing>
      </w:r>
    </w:p>
    <w:p w14:paraId="5477ABB9" w14:textId="77777777" w:rsidR="00AB0AB8" w:rsidRPr="00EC1CD5" w:rsidRDefault="00AB0AB8" w:rsidP="00AB0AB8">
      <w:pPr>
        <w:pStyle w:val="Caption"/>
        <w:rPr>
          <w:lang w:val="en-US"/>
        </w:rPr>
      </w:pPr>
      <w:r w:rsidRPr="00EC1CD5">
        <w:rPr>
          <w:lang w:val="en-US"/>
        </w:rPr>
        <w:t xml:space="preserve">Figure </w:t>
      </w:r>
      <w:r w:rsidRPr="00EC1CD5">
        <w:rPr>
          <w:lang w:val="en-US"/>
        </w:rPr>
        <w:fldChar w:fldCharType="begin"/>
      </w:r>
      <w:r w:rsidRPr="00EC1CD5">
        <w:rPr>
          <w:lang w:val="en-US"/>
        </w:rPr>
        <w:instrText xml:space="preserve"> SEQ Figure \* ARABIC </w:instrText>
      </w:r>
      <w:r w:rsidRPr="00EC1CD5">
        <w:rPr>
          <w:lang w:val="en-US"/>
        </w:rPr>
        <w:fldChar w:fldCharType="separate"/>
      </w:r>
      <w:r w:rsidR="00DE494F" w:rsidRPr="00EC1CD5">
        <w:rPr>
          <w:noProof/>
          <w:lang w:val="en-US"/>
        </w:rPr>
        <w:t>1</w:t>
      </w:r>
      <w:r w:rsidRPr="00EC1CD5">
        <w:rPr>
          <w:lang w:val="en-US"/>
        </w:rPr>
        <w:fldChar w:fldCharType="end"/>
      </w:r>
      <w:r w:rsidRPr="00EC1CD5">
        <w:rPr>
          <w:lang w:val="en-US"/>
        </w:rPr>
        <w:t>: The model of the electricity grid used in the ETM is a simplified version of the actual electricity grid consisting of fewer components</w:t>
      </w:r>
    </w:p>
    <w:p w14:paraId="0E03B1AD" w14:textId="77777777" w:rsidR="0021205D" w:rsidRPr="00EC1CD5" w:rsidRDefault="00AB0AB8" w:rsidP="0021205D">
      <w:pPr>
        <w:rPr>
          <w:lang w:val="en-US"/>
        </w:rPr>
      </w:pPr>
      <w:r w:rsidRPr="00EC1CD5">
        <w:rPr>
          <w:lang w:val="en-US"/>
        </w:rPr>
        <w:t>The most important difference between the actual grid and the model used in the ETM is that the ETM model consists of only one component per level instead of taking into account the thousands of cables and transformers that compose the actual grid</w:t>
      </w:r>
      <w:r w:rsidR="008A589C" w:rsidRPr="00EC1CD5">
        <w:rPr>
          <w:lang w:val="en-US"/>
        </w:rPr>
        <w:t xml:space="preserve"> and the fact that these are geographically scattered across the country in a non-uniform way</w:t>
      </w:r>
      <w:r w:rsidR="00326C60" w:rsidRPr="00EC1CD5">
        <w:rPr>
          <w:lang w:val="en-US"/>
        </w:rPr>
        <w:t>.</w:t>
      </w:r>
      <w:r w:rsidR="0021205D" w:rsidRPr="00EC1CD5">
        <w:rPr>
          <w:lang w:val="en-US"/>
        </w:rPr>
        <w:t xml:space="preserve"> </w:t>
      </w:r>
    </w:p>
    <w:p w14:paraId="3EC3E8AE" w14:textId="77777777" w:rsidR="0021205D" w:rsidRPr="00EC1CD5" w:rsidRDefault="0021205D" w:rsidP="0021205D">
      <w:pPr>
        <w:rPr>
          <w:lang w:val="en-US"/>
        </w:rPr>
      </w:pPr>
      <w:r w:rsidRPr="00EC1CD5">
        <w:rPr>
          <w:lang w:val="en-US"/>
        </w:rPr>
        <w:t xml:space="preserve">As can be seen in the figure the network has been simplified to two transformers and four cables. The transformers work between the different voltage levels and the cables transport and distribute the electricity. </w:t>
      </w:r>
      <w:r w:rsidR="00326C60" w:rsidRPr="00EC1CD5">
        <w:rPr>
          <w:lang w:val="en-US"/>
        </w:rPr>
        <w:t xml:space="preserve">At the higher voltage levels cables mainly transport electricity (i.e. move it from point A to B). At lower voltage levels cables mainly distribute electricity (i.e. move it from one centralized point to various end points such as the households and industrial consumers). At the medium voltage level there is no clear distinction and both types of cable are found, for this reason the two types are considered in the model. </w:t>
      </w:r>
    </w:p>
    <w:p w14:paraId="7CC222D7" w14:textId="77777777" w:rsidR="00B8227B" w:rsidRPr="00EC1CD5" w:rsidRDefault="008A589C" w:rsidP="00326C60">
      <w:pPr>
        <w:pStyle w:val="Heading2"/>
        <w:rPr>
          <w:lang w:val="en-US"/>
        </w:rPr>
      </w:pPr>
      <w:bookmarkStart w:id="16" w:name="_Toc206215579"/>
      <w:r w:rsidRPr="00EC1CD5">
        <w:rPr>
          <w:lang w:val="en-US"/>
        </w:rPr>
        <w:lastRenderedPageBreak/>
        <w:t xml:space="preserve">Connection </w:t>
      </w:r>
      <w:r w:rsidR="00326C60" w:rsidRPr="00EC1CD5">
        <w:rPr>
          <w:lang w:val="en-US"/>
        </w:rPr>
        <w:t xml:space="preserve">of technologies and sectors </w:t>
      </w:r>
      <w:r w:rsidRPr="00EC1CD5">
        <w:rPr>
          <w:lang w:val="en-US"/>
        </w:rPr>
        <w:t xml:space="preserve">to </w:t>
      </w:r>
      <w:r w:rsidR="00326C60" w:rsidRPr="00EC1CD5">
        <w:rPr>
          <w:lang w:val="en-US"/>
        </w:rPr>
        <w:t>the electricity network</w:t>
      </w:r>
      <w:bookmarkEnd w:id="16"/>
    </w:p>
    <w:p w14:paraId="3EBF84D2" w14:textId="5A501E76" w:rsidR="006A01E4" w:rsidRPr="00EC1CD5" w:rsidRDefault="00673A52" w:rsidP="006A01E4">
      <w:pPr>
        <w:rPr>
          <w:lang w:val="en-US"/>
        </w:rPr>
      </w:pPr>
      <w:r w:rsidRPr="00EC1CD5">
        <w:rPr>
          <w:lang w:val="en-US"/>
        </w:rPr>
        <w:t>The</w:t>
      </w:r>
      <w:r w:rsidR="002D36B5" w:rsidRPr="00EC1CD5">
        <w:rPr>
          <w:lang w:val="en-US"/>
        </w:rPr>
        <w:t xml:space="preserve"> ETM model of the electricity network </w:t>
      </w:r>
      <w:r w:rsidRPr="00EC1CD5">
        <w:rPr>
          <w:lang w:val="en-US"/>
        </w:rPr>
        <w:t xml:space="preserve">assumes </w:t>
      </w:r>
      <w:r w:rsidR="002D36B5" w:rsidRPr="00EC1CD5">
        <w:rPr>
          <w:lang w:val="en-US"/>
        </w:rPr>
        <w:t>that technologies and sectors can be connected at 4 of the 6 network levels. Where a technology or sector is found</w:t>
      </w:r>
      <w:r w:rsidRPr="00EC1CD5">
        <w:rPr>
          <w:lang w:val="en-US"/>
        </w:rPr>
        <w:t>,</w:t>
      </w:r>
      <w:r w:rsidR="002D36B5" w:rsidRPr="00EC1CD5">
        <w:rPr>
          <w:lang w:val="en-US"/>
        </w:rPr>
        <w:t xml:space="preserve"> </w:t>
      </w:r>
      <w:r w:rsidRPr="00EC1CD5">
        <w:rPr>
          <w:lang w:val="en-US"/>
        </w:rPr>
        <w:t xml:space="preserve">depends </w:t>
      </w:r>
      <w:r w:rsidR="002D36B5" w:rsidRPr="00EC1CD5">
        <w:rPr>
          <w:lang w:val="en-US"/>
        </w:rPr>
        <w:t xml:space="preserve">on the load (power) of the </w:t>
      </w:r>
      <w:r w:rsidR="0033194A" w:rsidRPr="00EC1CD5">
        <w:rPr>
          <w:lang w:val="en-US"/>
        </w:rPr>
        <w:t xml:space="preserve">sector or </w:t>
      </w:r>
      <w:r w:rsidR="00B75535" w:rsidRPr="00EC1CD5">
        <w:rPr>
          <w:lang w:val="en-US"/>
        </w:rPr>
        <w:t xml:space="preserve">technology. These power demarcations are defined </w:t>
      </w:r>
      <w:r w:rsidR="002D36B5" w:rsidRPr="00EC1CD5">
        <w:rPr>
          <w:lang w:val="en-US"/>
        </w:rPr>
        <w:t xml:space="preserve">by the </w:t>
      </w:r>
      <w:proofErr w:type="spellStart"/>
      <w:r w:rsidR="002D36B5" w:rsidRPr="00EC1CD5">
        <w:rPr>
          <w:lang w:val="en-US"/>
        </w:rPr>
        <w:t>Energiekamer</w:t>
      </w:r>
      <w:proofErr w:type="spellEnd"/>
      <w:r w:rsidR="002D36B5" w:rsidRPr="00EC1CD5">
        <w:rPr>
          <w:lang w:val="en-US"/>
        </w:rPr>
        <w:t xml:space="preserve"> in a document called the “</w:t>
      </w:r>
      <w:proofErr w:type="spellStart"/>
      <w:r w:rsidR="002D36B5" w:rsidRPr="00EC1CD5">
        <w:rPr>
          <w:lang w:val="en-US"/>
        </w:rPr>
        <w:t>Netcode</w:t>
      </w:r>
      <w:proofErr w:type="spellEnd"/>
      <w:r w:rsidR="002D36B5" w:rsidRPr="00EC1CD5">
        <w:rPr>
          <w:lang w:val="en-US"/>
        </w:rPr>
        <w:t>”</w:t>
      </w:r>
      <w:r w:rsidR="00B75535" w:rsidRPr="00EC1CD5">
        <w:rPr>
          <w:lang w:val="en-US"/>
        </w:rPr>
        <w:t xml:space="preserve"> and</w:t>
      </w:r>
      <w:r w:rsidR="0033194A" w:rsidRPr="00EC1CD5">
        <w:rPr>
          <w:lang w:val="en-US"/>
        </w:rPr>
        <w:t xml:space="preserve"> are summarized below along with the corresponding ETM network. </w:t>
      </w:r>
    </w:p>
    <w:p w14:paraId="545749B9" w14:textId="77777777" w:rsidR="006A01E4" w:rsidRPr="00EC1CD5" w:rsidRDefault="006A01E4" w:rsidP="006A01E4">
      <w:pPr>
        <w:pStyle w:val="Caption"/>
        <w:keepNext/>
        <w:rPr>
          <w:lang w:val="en-US"/>
        </w:rPr>
      </w:pPr>
      <w:bookmarkStart w:id="17" w:name="_Ref205520516"/>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1</w:t>
      </w:r>
      <w:r w:rsidRPr="00EC1CD5">
        <w:rPr>
          <w:lang w:val="en-US"/>
        </w:rPr>
        <w:fldChar w:fldCharType="end"/>
      </w:r>
      <w:bookmarkEnd w:id="17"/>
      <w:r w:rsidRPr="00EC1CD5">
        <w:rPr>
          <w:lang w:val="en-US"/>
        </w:rPr>
        <w:t>: Guidelines to determine where technologies belong in the electricity grid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308"/>
        <w:gridCol w:w="2921"/>
        <w:gridCol w:w="2715"/>
      </w:tblGrid>
      <w:tr w:rsidR="0033194A" w:rsidRPr="00EC1CD5" w14:paraId="2842A911" w14:textId="77777777" w:rsidTr="0033194A">
        <w:tc>
          <w:tcPr>
            <w:tcW w:w="1416" w:type="dxa"/>
          </w:tcPr>
          <w:p w14:paraId="33B42B74" w14:textId="77777777" w:rsidR="0033194A" w:rsidRPr="00EC1CD5" w:rsidRDefault="0033194A" w:rsidP="00A31A3F">
            <w:pPr>
              <w:rPr>
                <w:lang w:val="en-US"/>
              </w:rPr>
            </w:pPr>
            <w:r w:rsidRPr="00EC1CD5">
              <w:rPr>
                <w:lang w:val="en-US"/>
              </w:rPr>
              <w:t>Power</w:t>
            </w:r>
            <w:r w:rsidRPr="00EC1CD5">
              <w:rPr>
                <w:rStyle w:val="FootnoteReference"/>
                <w:lang w:val="en-US"/>
              </w:rPr>
              <w:footnoteReference w:id="1"/>
            </w:r>
          </w:p>
        </w:tc>
        <w:tc>
          <w:tcPr>
            <w:tcW w:w="2308" w:type="dxa"/>
          </w:tcPr>
          <w:p w14:paraId="21F3D48A" w14:textId="77777777" w:rsidR="0033194A" w:rsidRPr="00EC1CD5" w:rsidRDefault="0033194A" w:rsidP="006A01E4">
            <w:pPr>
              <w:rPr>
                <w:lang w:val="en-US"/>
              </w:rPr>
            </w:pPr>
            <w:r w:rsidRPr="00EC1CD5">
              <w:rPr>
                <w:lang w:val="en-US"/>
              </w:rPr>
              <w:t>Network</w:t>
            </w:r>
          </w:p>
        </w:tc>
        <w:tc>
          <w:tcPr>
            <w:tcW w:w="2921" w:type="dxa"/>
          </w:tcPr>
          <w:p w14:paraId="222D6BFB" w14:textId="77777777" w:rsidR="0033194A" w:rsidRPr="00EC1CD5" w:rsidRDefault="0033194A" w:rsidP="006A01E4">
            <w:pPr>
              <w:rPr>
                <w:lang w:val="en-US"/>
              </w:rPr>
            </w:pPr>
            <w:r w:rsidRPr="00EC1CD5">
              <w:rPr>
                <w:lang w:val="en-US"/>
              </w:rPr>
              <w:t>Description</w:t>
            </w:r>
          </w:p>
        </w:tc>
        <w:tc>
          <w:tcPr>
            <w:tcW w:w="2715" w:type="dxa"/>
          </w:tcPr>
          <w:p w14:paraId="4394385A" w14:textId="77777777" w:rsidR="0033194A" w:rsidRPr="00EC1CD5" w:rsidRDefault="0033194A" w:rsidP="006A01E4">
            <w:pPr>
              <w:rPr>
                <w:lang w:val="en-US"/>
              </w:rPr>
            </w:pPr>
            <w:r w:rsidRPr="00EC1CD5">
              <w:rPr>
                <w:lang w:val="en-US"/>
              </w:rPr>
              <w:t>Examples</w:t>
            </w:r>
          </w:p>
        </w:tc>
      </w:tr>
      <w:tr w:rsidR="0033194A" w:rsidRPr="00EC1CD5" w14:paraId="603911AA" w14:textId="77777777" w:rsidTr="0033194A">
        <w:tc>
          <w:tcPr>
            <w:tcW w:w="1416" w:type="dxa"/>
          </w:tcPr>
          <w:p w14:paraId="205CB8E2" w14:textId="3C2F4C2F" w:rsidR="0033194A" w:rsidRPr="00EC1CD5" w:rsidRDefault="00EC355A" w:rsidP="00A31A3F">
            <w:pPr>
              <w:rPr>
                <w:lang w:val="en-US"/>
              </w:rPr>
            </w:pPr>
            <w:r>
              <w:rPr>
                <w:lang w:val="en-US"/>
              </w:rPr>
              <w:t>&lt; 0.</w:t>
            </w:r>
            <w:r w:rsidR="0033194A" w:rsidRPr="00EC1CD5">
              <w:rPr>
                <w:lang w:val="en-US"/>
              </w:rPr>
              <w:t>3 MVA</w:t>
            </w:r>
          </w:p>
        </w:tc>
        <w:tc>
          <w:tcPr>
            <w:tcW w:w="2308" w:type="dxa"/>
          </w:tcPr>
          <w:p w14:paraId="202D896D" w14:textId="77777777" w:rsidR="0033194A" w:rsidRPr="00EC1CD5" w:rsidRDefault="0033194A" w:rsidP="006538F8">
            <w:pPr>
              <w:rPr>
                <w:lang w:val="en-US"/>
              </w:rPr>
            </w:pPr>
            <w:r w:rsidRPr="00EC1CD5">
              <w:rPr>
                <w:lang w:val="en-US"/>
              </w:rPr>
              <w:t>LV network</w:t>
            </w:r>
          </w:p>
        </w:tc>
        <w:tc>
          <w:tcPr>
            <w:tcW w:w="2921" w:type="dxa"/>
          </w:tcPr>
          <w:p w14:paraId="0DFDCD7A" w14:textId="77777777" w:rsidR="0033194A" w:rsidRPr="00EC1CD5" w:rsidRDefault="0033194A" w:rsidP="006A01E4">
            <w:pPr>
              <w:rPr>
                <w:lang w:val="en-US"/>
              </w:rPr>
            </w:pPr>
            <w:r w:rsidRPr="00EC1CD5">
              <w:rPr>
                <w:lang w:val="en-US"/>
              </w:rPr>
              <w:t>Technologies that are used individually in households and buildings</w:t>
            </w:r>
          </w:p>
        </w:tc>
        <w:tc>
          <w:tcPr>
            <w:tcW w:w="2715" w:type="dxa"/>
          </w:tcPr>
          <w:p w14:paraId="5CC0819B" w14:textId="77777777" w:rsidR="0033194A" w:rsidRPr="00EC1CD5" w:rsidRDefault="0033194A" w:rsidP="006A01E4">
            <w:pPr>
              <w:rPr>
                <w:lang w:val="en-US"/>
              </w:rPr>
            </w:pPr>
            <w:r w:rsidRPr="00EC1CD5">
              <w:rPr>
                <w:lang w:val="en-US"/>
              </w:rPr>
              <w:t>Solar panels, micro CHP, electric vehicles, heat pumps, electric water boiler</w:t>
            </w:r>
          </w:p>
        </w:tc>
      </w:tr>
      <w:tr w:rsidR="0033194A" w:rsidRPr="00EC1CD5" w14:paraId="0E5C8A95" w14:textId="77777777" w:rsidTr="0033194A">
        <w:tc>
          <w:tcPr>
            <w:tcW w:w="1416" w:type="dxa"/>
          </w:tcPr>
          <w:p w14:paraId="0867985A" w14:textId="41CEAD3A" w:rsidR="0033194A" w:rsidRPr="00EC1CD5" w:rsidRDefault="00EC355A" w:rsidP="00A31A3F">
            <w:pPr>
              <w:rPr>
                <w:lang w:val="en-US"/>
              </w:rPr>
            </w:pPr>
            <w:r>
              <w:rPr>
                <w:lang w:val="en-US"/>
              </w:rPr>
              <w:t>0.</w:t>
            </w:r>
            <w:r w:rsidR="0033194A" w:rsidRPr="00EC1CD5">
              <w:rPr>
                <w:lang w:val="en-US"/>
              </w:rPr>
              <w:t>3 – 3 MVA</w:t>
            </w:r>
          </w:p>
        </w:tc>
        <w:tc>
          <w:tcPr>
            <w:tcW w:w="2308" w:type="dxa"/>
          </w:tcPr>
          <w:p w14:paraId="094C7643" w14:textId="77777777" w:rsidR="0033194A" w:rsidRPr="00EC1CD5" w:rsidRDefault="0033194A" w:rsidP="006538F8">
            <w:pPr>
              <w:rPr>
                <w:lang w:val="en-US"/>
              </w:rPr>
            </w:pPr>
            <w:r w:rsidRPr="00EC1CD5">
              <w:rPr>
                <w:lang w:val="en-US"/>
              </w:rPr>
              <w:t>MV-distribution network</w:t>
            </w:r>
          </w:p>
        </w:tc>
        <w:tc>
          <w:tcPr>
            <w:tcW w:w="2921" w:type="dxa"/>
          </w:tcPr>
          <w:p w14:paraId="55619958" w14:textId="77777777" w:rsidR="0033194A" w:rsidRPr="00EC1CD5" w:rsidRDefault="0033194A" w:rsidP="006A01E4">
            <w:pPr>
              <w:rPr>
                <w:lang w:val="en-US"/>
              </w:rPr>
            </w:pPr>
            <w:r w:rsidRPr="00EC1CD5">
              <w:rPr>
                <w:lang w:val="en-US"/>
              </w:rPr>
              <w:t>Technologies used in industry, agriculture, and collective household/building technologies</w:t>
            </w:r>
          </w:p>
        </w:tc>
        <w:tc>
          <w:tcPr>
            <w:tcW w:w="2715" w:type="dxa"/>
          </w:tcPr>
          <w:p w14:paraId="1C4496DE" w14:textId="77777777" w:rsidR="0033194A" w:rsidRPr="00EC1CD5" w:rsidRDefault="0033194A" w:rsidP="006A01E4">
            <w:pPr>
              <w:rPr>
                <w:lang w:val="en-US"/>
              </w:rPr>
            </w:pPr>
            <w:r w:rsidRPr="00EC1CD5">
              <w:rPr>
                <w:lang w:val="en-US"/>
              </w:rPr>
              <w:t>Collective CHPs and heat pumps, industry CHP, agriculture heat pump with TS, etc.</w:t>
            </w:r>
          </w:p>
        </w:tc>
      </w:tr>
      <w:tr w:rsidR="0033194A" w:rsidRPr="00EC1CD5" w14:paraId="2E822A17" w14:textId="77777777" w:rsidTr="0033194A">
        <w:tc>
          <w:tcPr>
            <w:tcW w:w="1416" w:type="dxa"/>
          </w:tcPr>
          <w:p w14:paraId="0F3D37FF" w14:textId="77777777" w:rsidR="0033194A" w:rsidRPr="00EC1CD5" w:rsidRDefault="0033194A" w:rsidP="00A31A3F">
            <w:pPr>
              <w:rPr>
                <w:lang w:val="en-US"/>
              </w:rPr>
            </w:pPr>
            <w:r w:rsidRPr="00EC1CD5">
              <w:rPr>
                <w:lang w:val="en-US"/>
              </w:rPr>
              <w:t>3 – 50 MVA</w:t>
            </w:r>
          </w:p>
        </w:tc>
        <w:tc>
          <w:tcPr>
            <w:tcW w:w="2308" w:type="dxa"/>
          </w:tcPr>
          <w:p w14:paraId="3A99D827" w14:textId="77777777" w:rsidR="0033194A" w:rsidRPr="00EC1CD5" w:rsidRDefault="0033194A" w:rsidP="006A01E4">
            <w:pPr>
              <w:rPr>
                <w:lang w:val="en-US"/>
              </w:rPr>
            </w:pPr>
            <w:r w:rsidRPr="00EC1CD5">
              <w:rPr>
                <w:lang w:val="en-US"/>
              </w:rPr>
              <w:t>HV/MV transformer</w:t>
            </w:r>
          </w:p>
        </w:tc>
        <w:tc>
          <w:tcPr>
            <w:tcW w:w="2921" w:type="dxa"/>
          </w:tcPr>
          <w:p w14:paraId="3B061195" w14:textId="77777777" w:rsidR="0033194A" w:rsidRPr="00EC1CD5" w:rsidRDefault="0033194A" w:rsidP="006A01E4">
            <w:pPr>
              <w:rPr>
                <w:lang w:val="en-US"/>
              </w:rPr>
            </w:pPr>
            <w:proofErr w:type="spellStart"/>
            <w:r w:rsidRPr="00EC1CD5">
              <w:rPr>
                <w:lang w:val="en-US"/>
              </w:rPr>
              <w:t>Decentral</w:t>
            </w:r>
            <w:proofErr w:type="spellEnd"/>
            <w:r w:rsidRPr="00EC1CD5">
              <w:rPr>
                <w:lang w:val="en-US"/>
              </w:rPr>
              <w:t xml:space="preserve"> production technologies of max 50 MW</w:t>
            </w:r>
          </w:p>
        </w:tc>
        <w:tc>
          <w:tcPr>
            <w:tcW w:w="2715" w:type="dxa"/>
          </w:tcPr>
          <w:p w14:paraId="72DD4A8E" w14:textId="77777777" w:rsidR="0033194A" w:rsidRPr="00EC1CD5" w:rsidRDefault="0033194A" w:rsidP="006A01E4">
            <w:pPr>
              <w:rPr>
                <w:lang w:val="en-US"/>
              </w:rPr>
            </w:pPr>
            <w:r w:rsidRPr="00EC1CD5">
              <w:rPr>
                <w:lang w:val="en-US"/>
              </w:rPr>
              <w:t>Wind inland and coastal, hydro river, central solar PV, etc.</w:t>
            </w:r>
          </w:p>
        </w:tc>
      </w:tr>
      <w:tr w:rsidR="0033194A" w:rsidRPr="00EC1CD5" w14:paraId="5C12E001" w14:textId="77777777" w:rsidTr="0033194A">
        <w:tc>
          <w:tcPr>
            <w:tcW w:w="1416" w:type="dxa"/>
          </w:tcPr>
          <w:p w14:paraId="52957B9D" w14:textId="77777777" w:rsidR="0033194A" w:rsidRPr="00EC1CD5" w:rsidRDefault="0033194A" w:rsidP="00A31A3F">
            <w:pPr>
              <w:rPr>
                <w:lang w:val="en-US"/>
              </w:rPr>
            </w:pPr>
            <w:r w:rsidRPr="00EC1CD5">
              <w:rPr>
                <w:lang w:val="en-US"/>
              </w:rPr>
              <w:t>&gt; 50 MVA</w:t>
            </w:r>
          </w:p>
        </w:tc>
        <w:tc>
          <w:tcPr>
            <w:tcW w:w="2308" w:type="dxa"/>
          </w:tcPr>
          <w:p w14:paraId="4BB405E9" w14:textId="77777777" w:rsidR="0033194A" w:rsidRPr="00EC1CD5" w:rsidRDefault="0033194A" w:rsidP="002D36B5">
            <w:pPr>
              <w:rPr>
                <w:lang w:val="en-US"/>
              </w:rPr>
            </w:pPr>
            <w:r w:rsidRPr="00EC1CD5">
              <w:rPr>
                <w:lang w:val="en-US"/>
              </w:rPr>
              <w:t>HV network</w:t>
            </w:r>
          </w:p>
        </w:tc>
        <w:tc>
          <w:tcPr>
            <w:tcW w:w="2921" w:type="dxa"/>
          </w:tcPr>
          <w:p w14:paraId="5453873F" w14:textId="77777777" w:rsidR="0033194A" w:rsidRPr="00EC1CD5" w:rsidRDefault="0033194A" w:rsidP="006A01E4">
            <w:pPr>
              <w:rPr>
                <w:lang w:val="en-US"/>
              </w:rPr>
            </w:pPr>
            <w:r w:rsidRPr="00EC1CD5">
              <w:rPr>
                <w:lang w:val="en-US"/>
              </w:rPr>
              <w:t>Central production technologies</w:t>
            </w:r>
          </w:p>
        </w:tc>
        <w:tc>
          <w:tcPr>
            <w:tcW w:w="2715" w:type="dxa"/>
          </w:tcPr>
          <w:p w14:paraId="2378604B" w14:textId="77777777" w:rsidR="0033194A" w:rsidRPr="00EC1CD5" w:rsidRDefault="0033194A" w:rsidP="006A01E4">
            <w:pPr>
              <w:rPr>
                <w:lang w:val="en-US"/>
              </w:rPr>
            </w:pPr>
            <w:r w:rsidRPr="00EC1CD5">
              <w:rPr>
                <w:lang w:val="en-US"/>
              </w:rPr>
              <w:t>Wind offshore, coal power plants, nuclear plants, etc.</w:t>
            </w:r>
          </w:p>
        </w:tc>
      </w:tr>
    </w:tbl>
    <w:p w14:paraId="5B28807F" w14:textId="77777777" w:rsidR="006A01E4" w:rsidRPr="00EC1CD5" w:rsidRDefault="006A01E4" w:rsidP="006A01E4">
      <w:pPr>
        <w:rPr>
          <w:lang w:val="en-US"/>
        </w:rPr>
      </w:pPr>
    </w:p>
    <w:p w14:paraId="3BD664D3" w14:textId="77777777" w:rsidR="002D36B5" w:rsidRPr="00EC1CD5" w:rsidRDefault="002D36B5" w:rsidP="006A01E4">
      <w:pPr>
        <w:rPr>
          <w:lang w:val="en-US"/>
        </w:rPr>
      </w:pPr>
      <w:r w:rsidRPr="00EC1CD5">
        <w:rPr>
          <w:lang w:val="en-US"/>
        </w:rPr>
        <w:t>A few important notes concerning the table above:</w:t>
      </w:r>
    </w:p>
    <w:p w14:paraId="2AE6C094" w14:textId="77777777" w:rsidR="002D36B5" w:rsidRPr="00EC1CD5" w:rsidRDefault="006538F8" w:rsidP="00671F32">
      <w:pPr>
        <w:numPr>
          <w:ilvl w:val="0"/>
          <w:numId w:val="2"/>
        </w:numPr>
        <w:rPr>
          <w:lang w:val="en-US"/>
        </w:rPr>
      </w:pPr>
      <w:r w:rsidRPr="00EC1CD5">
        <w:rPr>
          <w:lang w:val="en-US"/>
        </w:rPr>
        <w:t>No technologies or sectors are found at the MV-transport network. This network is exclusively used to transport electricity between two points therefore no users are found here.</w:t>
      </w:r>
    </w:p>
    <w:p w14:paraId="7176C401" w14:textId="77777777" w:rsidR="006538F8" w:rsidRPr="00EC1CD5" w:rsidRDefault="006538F8" w:rsidP="00671F32">
      <w:pPr>
        <w:numPr>
          <w:ilvl w:val="0"/>
          <w:numId w:val="2"/>
        </w:numPr>
        <w:rPr>
          <w:lang w:val="en-US"/>
        </w:rPr>
      </w:pPr>
      <w:r w:rsidRPr="00EC1CD5">
        <w:rPr>
          <w:lang w:val="en-US"/>
        </w:rPr>
        <w:t>Some decentralized electricity production technologies, such as inland wind turbines, are found at the HV/MV transformer. In reality these are attached via a cable to the transformers, however these technologies each have their own cable with sufficient capacity and hence it is not necessary to consider these cables. For the purpose of calculating network impact i</w:t>
      </w:r>
      <w:r w:rsidR="0033194A" w:rsidRPr="00EC1CD5">
        <w:rPr>
          <w:lang w:val="en-US"/>
        </w:rPr>
        <w:t>t i</w:t>
      </w:r>
      <w:r w:rsidRPr="00EC1CD5">
        <w:rPr>
          <w:lang w:val="en-US"/>
        </w:rPr>
        <w:t xml:space="preserve">s therefore assumed that these technologies are connected directly to the transformer. </w:t>
      </w:r>
    </w:p>
    <w:p w14:paraId="744A5D2F" w14:textId="77777777" w:rsidR="006538F8" w:rsidRPr="00EC1CD5" w:rsidRDefault="006538F8" w:rsidP="00671F32">
      <w:pPr>
        <w:numPr>
          <w:ilvl w:val="0"/>
          <w:numId w:val="2"/>
        </w:numPr>
        <w:rPr>
          <w:lang w:val="en-US"/>
        </w:rPr>
      </w:pPr>
      <w:r w:rsidRPr="00EC1CD5">
        <w:rPr>
          <w:lang w:val="en-US"/>
        </w:rPr>
        <w:lastRenderedPageBreak/>
        <w:t>Industry, agriculture, and</w:t>
      </w:r>
      <w:r w:rsidR="00CE01F3" w:rsidRPr="00EC1CD5">
        <w:rPr>
          <w:lang w:val="en-US"/>
        </w:rPr>
        <w:t xml:space="preserve"> the</w:t>
      </w:r>
      <w:r w:rsidRPr="00EC1CD5">
        <w:rPr>
          <w:lang w:val="en-US"/>
        </w:rPr>
        <w:t xml:space="preserve"> utility </w:t>
      </w:r>
      <w:r w:rsidR="00CE01F3" w:rsidRPr="00EC1CD5">
        <w:rPr>
          <w:lang w:val="en-US"/>
        </w:rPr>
        <w:t>sector</w:t>
      </w:r>
      <w:r w:rsidRPr="00EC1CD5">
        <w:rPr>
          <w:lang w:val="en-US"/>
        </w:rPr>
        <w:t>s are attached to the MV-distribution network although in reality they can be found at various voltage levels depending on the size of the users. Since in the ETM no distinction is made between</w:t>
      </w:r>
      <w:r w:rsidR="00A04EC1" w:rsidRPr="00EC1CD5">
        <w:rPr>
          <w:lang w:val="en-US"/>
        </w:rPr>
        <w:t>, for example,</w:t>
      </w:r>
      <w:r w:rsidRPr="00EC1CD5">
        <w:rPr>
          <w:lang w:val="en-US"/>
        </w:rPr>
        <w:t xml:space="preserve"> </w:t>
      </w:r>
      <w:r w:rsidR="00A04EC1" w:rsidRPr="00EC1CD5">
        <w:rPr>
          <w:lang w:val="en-US"/>
        </w:rPr>
        <w:t>large or small industry consumers it is assumed that all users are of the same type and hence found at the same level.</w:t>
      </w:r>
    </w:p>
    <w:p w14:paraId="63E5D9F8" w14:textId="77777777" w:rsidR="00326C60" w:rsidRPr="00EC1CD5" w:rsidRDefault="00326C60" w:rsidP="00326C60">
      <w:pPr>
        <w:rPr>
          <w:lang w:val="en-US"/>
        </w:rPr>
      </w:pPr>
    </w:p>
    <w:p w14:paraId="03E7EFB7" w14:textId="77777777" w:rsidR="00B8227B" w:rsidRPr="00EC1CD5" w:rsidRDefault="00B8227B" w:rsidP="0033194A">
      <w:pPr>
        <w:pStyle w:val="Heading2"/>
        <w:rPr>
          <w:lang w:val="en-US"/>
        </w:rPr>
      </w:pPr>
      <w:bookmarkStart w:id="18" w:name="_Toc206215580"/>
      <w:r w:rsidRPr="00EC1CD5">
        <w:rPr>
          <w:lang w:val="en-US"/>
        </w:rPr>
        <w:t>Calculating network impact</w:t>
      </w:r>
      <w:bookmarkEnd w:id="18"/>
    </w:p>
    <w:p w14:paraId="73E3F32E" w14:textId="77777777" w:rsidR="00A31A3F" w:rsidRPr="00EC1CD5" w:rsidRDefault="00A31A3F" w:rsidP="00AB0AB8">
      <w:pPr>
        <w:rPr>
          <w:lang w:val="en-US"/>
        </w:rPr>
      </w:pPr>
      <w:r w:rsidRPr="00EC1CD5">
        <w:rPr>
          <w:lang w:val="en-US"/>
        </w:rPr>
        <w:t>The network impact is calculated for each of the six components defined in the previous sections. The investments required in extra network infrastructure are determined by considering the peak loads and the network attachment locations of new electricity technologies in the ETM.</w:t>
      </w:r>
    </w:p>
    <w:p w14:paraId="0AF5124B" w14:textId="77777777" w:rsidR="00A31A3F" w:rsidRPr="00EC1CD5" w:rsidRDefault="00A31A3F" w:rsidP="00A31A3F">
      <w:pPr>
        <w:rPr>
          <w:lang w:val="en-US"/>
        </w:rPr>
      </w:pPr>
      <w:r w:rsidRPr="00EC1CD5">
        <w:rPr>
          <w:lang w:val="en-US"/>
        </w:rPr>
        <w:t xml:space="preserve">Two calculations are used to determine the network impact. One calculation is used for the impact on the LV network up to the HV/MV transformer and a separate calculation is used for the impact on the HV network. </w:t>
      </w:r>
    </w:p>
    <w:p w14:paraId="4427D035" w14:textId="77777777" w:rsidR="00573F39" w:rsidRPr="00EC1CD5" w:rsidRDefault="00A31A3F" w:rsidP="00A31A3F">
      <w:pPr>
        <w:rPr>
          <w:lang w:val="en-US"/>
        </w:rPr>
      </w:pPr>
      <w:r w:rsidRPr="00EC1CD5">
        <w:rPr>
          <w:lang w:val="en-US"/>
        </w:rPr>
        <w:t xml:space="preserve">The reason a different calculation is used for the HV network is </w:t>
      </w:r>
      <w:r w:rsidR="00673A52" w:rsidRPr="00EC1CD5">
        <w:rPr>
          <w:lang w:val="en-US"/>
        </w:rPr>
        <w:t xml:space="preserve">that </w:t>
      </w:r>
      <w:r w:rsidRPr="00EC1CD5">
        <w:rPr>
          <w:lang w:val="en-US"/>
        </w:rPr>
        <w:t xml:space="preserve">the terms “available capacity” and “simultaneousness” </w:t>
      </w:r>
      <w:proofErr w:type="gramStart"/>
      <w:r w:rsidRPr="00EC1CD5">
        <w:rPr>
          <w:lang w:val="en-US"/>
        </w:rPr>
        <w:t>are</w:t>
      </w:r>
      <w:proofErr w:type="gramEnd"/>
      <w:r w:rsidRPr="00EC1CD5">
        <w:rPr>
          <w:lang w:val="en-US"/>
        </w:rPr>
        <w:t xml:space="preserve"> less applicable at this level. At the HV network level only central electricity production technologies are found, and for </w:t>
      </w:r>
      <w:r w:rsidR="007C2C86" w:rsidRPr="00EC1CD5">
        <w:rPr>
          <w:lang w:val="en-US"/>
        </w:rPr>
        <w:t>these</w:t>
      </w:r>
      <w:r w:rsidRPr="00EC1CD5">
        <w:rPr>
          <w:lang w:val="en-US"/>
        </w:rPr>
        <w:t xml:space="preserve"> network investments </w:t>
      </w:r>
      <w:r w:rsidR="007C2C86" w:rsidRPr="00EC1CD5">
        <w:rPr>
          <w:lang w:val="en-US"/>
        </w:rPr>
        <w:t xml:space="preserve">are unavoidable: building a new power plant requires adding network capacity. </w:t>
      </w:r>
    </w:p>
    <w:p w14:paraId="76CB6DFB" w14:textId="466B53C0" w:rsidR="00AB0AB8" w:rsidRPr="00EC1CD5" w:rsidRDefault="007C2C86" w:rsidP="00A31A3F">
      <w:pPr>
        <w:rPr>
          <w:lang w:val="en-US"/>
        </w:rPr>
      </w:pPr>
      <w:r w:rsidRPr="00EC1CD5">
        <w:rPr>
          <w:lang w:val="en-US"/>
        </w:rPr>
        <w:t>At lower voltage levels</w:t>
      </w:r>
      <w:r w:rsidR="00573F39" w:rsidRPr="00EC1CD5">
        <w:rPr>
          <w:lang w:val="en-US"/>
        </w:rPr>
        <w:t>, on the other hand,</w:t>
      </w:r>
      <w:r w:rsidRPr="00EC1CD5">
        <w:rPr>
          <w:lang w:val="en-US"/>
        </w:rPr>
        <w:t xml:space="preserve"> it is not necessarily the case that the </w:t>
      </w:r>
      <w:r w:rsidR="00B75535" w:rsidRPr="00EC1CD5">
        <w:rPr>
          <w:lang w:val="en-US"/>
        </w:rPr>
        <w:t>addition</w:t>
      </w:r>
      <w:r w:rsidRPr="00EC1CD5">
        <w:rPr>
          <w:lang w:val="en-US"/>
        </w:rPr>
        <w:t xml:space="preserve"> of new technologies will require network investments. The required investments will depend on the available capacity on the network, the loads of the technologies, and the simultaneousness of the technologies.</w:t>
      </w:r>
      <w:r w:rsidR="00A31A3F" w:rsidRPr="00EC1CD5">
        <w:rPr>
          <w:lang w:val="en-US"/>
        </w:rPr>
        <w:t xml:space="preserve"> </w:t>
      </w:r>
      <w:r w:rsidRPr="00EC1CD5">
        <w:rPr>
          <w:lang w:val="en-US"/>
        </w:rPr>
        <w:t>At the lower levels therefore a different calculation is used to take this into account.</w:t>
      </w:r>
      <w:r w:rsidR="00A31A3F" w:rsidRPr="00EC1CD5">
        <w:rPr>
          <w:lang w:val="en-US"/>
        </w:rPr>
        <w:t xml:space="preserve"> </w:t>
      </w:r>
    </w:p>
    <w:p w14:paraId="754732DD" w14:textId="77777777" w:rsidR="00AB0AB8" w:rsidRPr="00EC1CD5" w:rsidRDefault="00CE01F3" w:rsidP="00B8227B">
      <w:pPr>
        <w:pStyle w:val="Heading4"/>
        <w:rPr>
          <w:lang w:val="en-US"/>
        </w:rPr>
      </w:pPr>
      <w:bookmarkStart w:id="19" w:name="_Toc284853437"/>
      <w:r w:rsidRPr="00EC1CD5">
        <w:rPr>
          <w:lang w:val="en-US"/>
        </w:rPr>
        <w:t xml:space="preserve">Network impact - </w:t>
      </w:r>
      <w:r w:rsidR="00AB0AB8" w:rsidRPr="00EC1CD5">
        <w:rPr>
          <w:lang w:val="en-US"/>
        </w:rPr>
        <w:t>LV network up to HV/MV transformer</w:t>
      </w:r>
      <w:bookmarkEnd w:id="19"/>
      <w:r w:rsidR="00AB0AB8" w:rsidRPr="00EC1CD5">
        <w:rPr>
          <w:lang w:val="en-US"/>
        </w:rPr>
        <w:fldChar w:fldCharType="begin"/>
      </w:r>
      <w:r w:rsidR="00AB0AB8" w:rsidRPr="00EC1CD5">
        <w:rPr>
          <w:lang w:val="en-US"/>
        </w:rPr>
        <w:instrText xml:space="preserve"> TC "Bottom up calculation – LV network up to HV/MV transformer" \f C \l "3" </w:instrText>
      </w:r>
      <w:r w:rsidR="00AB0AB8" w:rsidRPr="00EC1CD5">
        <w:rPr>
          <w:lang w:val="en-US"/>
        </w:rPr>
        <w:fldChar w:fldCharType="end"/>
      </w:r>
    </w:p>
    <w:p w14:paraId="47772BB7" w14:textId="77777777" w:rsidR="00AB0AB8" w:rsidRPr="00EC1CD5" w:rsidRDefault="00CE01F3" w:rsidP="00AB0AB8">
      <w:pPr>
        <w:rPr>
          <w:lang w:val="en-US"/>
        </w:rPr>
      </w:pPr>
      <w:r w:rsidRPr="00EC1CD5">
        <w:rPr>
          <w:lang w:val="en-US"/>
        </w:rPr>
        <w:t>To determine the impact on the first 5 network components (the LV network up to the HV/MV transformer)</w:t>
      </w:r>
      <w:r w:rsidR="00A876FC" w:rsidRPr="00EC1CD5">
        <w:rPr>
          <w:lang w:val="en-US"/>
        </w:rPr>
        <w:t>,</w:t>
      </w:r>
      <w:r w:rsidRPr="00EC1CD5">
        <w:rPr>
          <w:lang w:val="en-US"/>
        </w:rPr>
        <w:t xml:space="preserve"> </w:t>
      </w:r>
      <w:r w:rsidR="00A876FC" w:rsidRPr="00EC1CD5">
        <w:rPr>
          <w:lang w:val="en-US"/>
        </w:rPr>
        <w:t xml:space="preserve">the calculation assumes </w:t>
      </w:r>
      <w:r w:rsidRPr="00EC1CD5">
        <w:rPr>
          <w:lang w:val="en-US"/>
        </w:rPr>
        <w:t>that the networks are connected in linear fashion and that all electricity produced or consumed at the lowe</w:t>
      </w:r>
      <w:r w:rsidR="00F06584" w:rsidRPr="00EC1CD5">
        <w:rPr>
          <w:lang w:val="en-US"/>
        </w:rPr>
        <w:t>r</w:t>
      </w:r>
      <w:r w:rsidRPr="00EC1CD5">
        <w:rPr>
          <w:lang w:val="en-US"/>
        </w:rPr>
        <w:t xml:space="preserve"> level</w:t>
      </w:r>
      <w:r w:rsidR="00F06584" w:rsidRPr="00EC1CD5">
        <w:rPr>
          <w:lang w:val="en-US"/>
        </w:rPr>
        <w:t>s</w:t>
      </w:r>
      <w:r w:rsidRPr="00EC1CD5">
        <w:rPr>
          <w:lang w:val="en-US"/>
        </w:rPr>
        <w:t xml:space="preserve"> </w:t>
      </w:r>
      <w:r w:rsidR="00F06584" w:rsidRPr="00EC1CD5">
        <w:rPr>
          <w:lang w:val="en-US"/>
        </w:rPr>
        <w:t xml:space="preserve">flows to or comes from the higher levels. This implies that for each level it is necessary to consider not only the technologies found at that specific level, but also to consider the technologies at lower levels. </w:t>
      </w:r>
      <w:r w:rsidR="00A876FC" w:rsidRPr="00EC1CD5">
        <w:rPr>
          <w:lang w:val="en-US"/>
        </w:rPr>
        <w:t>T</w:t>
      </w:r>
      <w:r w:rsidR="00AB0AB8" w:rsidRPr="00EC1CD5">
        <w:rPr>
          <w:lang w:val="en-US"/>
        </w:rPr>
        <w:t>he following figure</w:t>
      </w:r>
      <w:r w:rsidR="00A876FC" w:rsidRPr="00EC1CD5">
        <w:rPr>
          <w:lang w:val="en-US"/>
        </w:rPr>
        <w:t xml:space="preserve"> depicts this</w:t>
      </w:r>
      <w:r w:rsidR="00AB0AB8" w:rsidRPr="00EC1CD5">
        <w:rPr>
          <w:lang w:val="en-US"/>
        </w:rPr>
        <w:t xml:space="preserve">: </w:t>
      </w:r>
    </w:p>
    <w:p w14:paraId="41D4E6D1" w14:textId="77777777" w:rsidR="00AB0AB8" w:rsidRPr="00EC1CD5" w:rsidRDefault="00AB0AB8" w:rsidP="00AB0AB8">
      <w:pPr>
        <w:keepNext/>
        <w:rPr>
          <w:lang w:val="en-US"/>
        </w:rPr>
      </w:pPr>
      <w:r w:rsidRPr="00EC1CD5">
        <w:rPr>
          <w:lang w:val="en-US"/>
        </w:rPr>
        <w:lastRenderedPageBreak/>
        <w:t xml:space="preserve"> </w:t>
      </w:r>
      <w:r w:rsidR="00883C67" w:rsidRPr="00EC1CD5">
        <w:rPr>
          <w:noProof/>
          <w:lang w:val="en-US"/>
        </w:rPr>
        <w:drawing>
          <wp:inline distT="0" distB="0" distL="0" distR="0" wp14:anchorId="1CF178CA" wp14:editId="76B38CE2">
            <wp:extent cx="5753735" cy="1842770"/>
            <wp:effectExtent l="0" t="0" r="12065" b="11430"/>
            <wp:docPr id="2" name="Picture 2" descr="100607 Document werksess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607 Document werksessi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1842770"/>
                    </a:xfrm>
                    <a:prstGeom prst="rect">
                      <a:avLst/>
                    </a:prstGeom>
                    <a:noFill/>
                    <a:ln>
                      <a:noFill/>
                    </a:ln>
                  </pic:spPr>
                </pic:pic>
              </a:graphicData>
            </a:graphic>
          </wp:inline>
        </w:drawing>
      </w:r>
    </w:p>
    <w:p w14:paraId="1FA7C9E0" w14:textId="77777777" w:rsidR="00AB0AB8" w:rsidRPr="00EC1CD5" w:rsidRDefault="00AB0AB8" w:rsidP="00AB0AB8">
      <w:pPr>
        <w:pStyle w:val="Caption"/>
        <w:rPr>
          <w:lang w:val="en-US"/>
        </w:rPr>
      </w:pPr>
      <w:bookmarkStart w:id="20" w:name="_Ref205448862"/>
      <w:r w:rsidRPr="00EC1CD5">
        <w:rPr>
          <w:lang w:val="en-US"/>
        </w:rPr>
        <w:t xml:space="preserve">Figure </w:t>
      </w:r>
      <w:r w:rsidRPr="00EC1CD5">
        <w:rPr>
          <w:lang w:val="en-US"/>
        </w:rPr>
        <w:fldChar w:fldCharType="begin"/>
      </w:r>
      <w:r w:rsidRPr="00EC1CD5">
        <w:rPr>
          <w:lang w:val="en-US"/>
        </w:rPr>
        <w:instrText xml:space="preserve"> SEQ Figure \* ARABIC </w:instrText>
      </w:r>
      <w:r w:rsidRPr="00EC1CD5">
        <w:rPr>
          <w:lang w:val="en-US"/>
        </w:rPr>
        <w:fldChar w:fldCharType="separate"/>
      </w:r>
      <w:r w:rsidR="00DE494F" w:rsidRPr="00EC1CD5">
        <w:rPr>
          <w:noProof/>
          <w:lang w:val="en-US"/>
        </w:rPr>
        <w:t>2</w:t>
      </w:r>
      <w:r w:rsidRPr="00EC1CD5">
        <w:rPr>
          <w:lang w:val="en-US"/>
        </w:rPr>
        <w:fldChar w:fldCharType="end"/>
      </w:r>
      <w:bookmarkEnd w:id="20"/>
      <w:r w:rsidRPr="00EC1CD5">
        <w:rPr>
          <w:lang w:val="en-US"/>
        </w:rPr>
        <w:t xml:space="preserve">: </w:t>
      </w:r>
      <w:r w:rsidR="00C067F1" w:rsidRPr="00EC1CD5">
        <w:rPr>
          <w:lang w:val="en-US"/>
        </w:rPr>
        <w:t xml:space="preserve">The network components are connected linearly and to </w:t>
      </w:r>
      <w:r w:rsidRPr="00EC1CD5">
        <w:rPr>
          <w:lang w:val="en-US"/>
        </w:rPr>
        <w:t>determine the impact at higher levels, not only is the impact due to technologies at that level taken into account, but also that of lower levels</w:t>
      </w:r>
    </w:p>
    <w:p w14:paraId="02F86A13" w14:textId="77777777" w:rsidR="00C067F1" w:rsidRPr="00EC1CD5" w:rsidRDefault="00C067F1" w:rsidP="00AB0AB8">
      <w:pPr>
        <w:rPr>
          <w:lang w:val="en-US"/>
        </w:rPr>
      </w:pPr>
    </w:p>
    <w:p w14:paraId="0F0A0A43" w14:textId="77777777" w:rsidR="00F06584" w:rsidRPr="00EC1CD5" w:rsidRDefault="00F06584" w:rsidP="00AB0AB8">
      <w:pPr>
        <w:rPr>
          <w:lang w:val="en-US"/>
        </w:rPr>
      </w:pPr>
      <w:r w:rsidRPr="00EC1CD5">
        <w:rPr>
          <w:lang w:val="en-US"/>
        </w:rPr>
        <w:t xml:space="preserve">For example, </w:t>
      </w:r>
      <w:bookmarkStart w:id="21" w:name="_GoBack"/>
      <w:bookmarkEnd w:id="21"/>
      <w:r w:rsidRPr="00EC1CD5">
        <w:rPr>
          <w:lang w:val="en-US"/>
        </w:rPr>
        <w:fldChar w:fldCharType="begin"/>
      </w:r>
      <w:r w:rsidRPr="00EC1CD5">
        <w:rPr>
          <w:lang w:val="en-US"/>
        </w:rPr>
        <w:instrText xml:space="preserve"> REF _Ref205448862 \h </w:instrText>
      </w:r>
      <w:r w:rsidRPr="00EC1CD5">
        <w:rPr>
          <w:lang w:val="en-US"/>
        </w:rPr>
      </w:r>
      <w:r w:rsidRPr="00EC1CD5">
        <w:rPr>
          <w:lang w:val="en-US"/>
        </w:rPr>
        <w:fldChar w:fldCharType="separate"/>
      </w:r>
      <w:r w:rsidRPr="00EC1CD5">
        <w:rPr>
          <w:lang w:val="en-US"/>
        </w:rPr>
        <w:t xml:space="preserve">Figure </w:t>
      </w:r>
      <w:r w:rsidRPr="00EC1CD5">
        <w:rPr>
          <w:noProof/>
          <w:lang w:val="en-US"/>
        </w:rPr>
        <w:t>2</w:t>
      </w:r>
      <w:r w:rsidRPr="00EC1CD5">
        <w:rPr>
          <w:lang w:val="en-US"/>
        </w:rPr>
        <w:fldChar w:fldCharType="end"/>
      </w:r>
      <w:r w:rsidRPr="00EC1CD5">
        <w:rPr>
          <w:lang w:val="en-US"/>
        </w:rPr>
        <w:t xml:space="preserve"> </w:t>
      </w:r>
      <w:r w:rsidR="00A876FC" w:rsidRPr="00EC1CD5">
        <w:rPr>
          <w:lang w:val="en-US"/>
        </w:rPr>
        <w:t xml:space="preserve">shows that </w:t>
      </w:r>
      <w:r w:rsidRPr="00EC1CD5">
        <w:rPr>
          <w:lang w:val="en-US"/>
        </w:rPr>
        <w:t xml:space="preserve">to determine the impact on the MV-distribution network, the </w:t>
      </w:r>
      <w:r w:rsidR="00A876FC" w:rsidRPr="00EC1CD5">
        <w:rPr>
          <w:lang w:val="en-US"/>
        </w:rPr>
        <w:t xml:space="preserve">ETM needs to consider not only the </w:t>
      </w:r>
      <w:r w:rsidRPr="00EC1CD5">
        <w:rPr>
          <w:lang w:val="en-US"/>
        </w:rPr>
        <w:t xml:space="preserve">CHPs </w:t>
      </w:r>
      <w:r w:rsidR="00C067F1" w:rsidRPr="00EC1CD5">
        <w:rPr>
          <w:lang w:val="en-US"/>
        </w:rPr>
        <w:t xml:space="preserve">and other technologies in the industry sector, but </w:t>
      </w:r>
      <w:r w:rsidR="00A876FC" w:rsidRPr="00EC1CD5">
        <w:rPr>
          <w:lang w:val="en-US"/>
        </w:rPr>
        <w:t xml:space="preserve">also </w:t>
      </w:r>
      <w:r w:rsidR="00C067F1" w:rsidRPr="00EC1CD5">
        <w:rPr>
          <w:lang w:val="en-US"/>
        </w:rPr>
        <w:t xml:space="preserve">the heat pumps and electric vehicles </w:t>
      </w:r>
      <w:r w:rsidRPr="00EC1CD5">
        <w:rPr>
          <w:lang w:val="en-US"/>
        </w:rPr>
        <w:t xml:space="preserve">found in households at </w:t>
      </w:r>
      <w:r w:rsidR="00C067F1" w:rsidRPr="00EC1CD5">
        <w:rPr>
          <w:lang w:val="en-US"/>
        </w:rPr>
        <w:t xml:space="preserve">the </w:t>
      </w:r>
      <w:r w:rsidRPr="00EC1CD5">
        <w:rPr>
          <w:lang w:val="en-US"/>
        </w:rPr>
        <w:t>lowe</w:t>
      </w:r>
      <w:r w:rsidR="00C067F1" w:rsidRPr="00EC1CD5">
        <w:rPr>
          <w:lang w:val="en-US"/>
        </w:rPr>
        <w:t>st level</w:t>
      </w:r>
      <w:r w:rsidRPr="00EC1CD5">
        <w:rPr>
          <w:lang w:val="en-US"/>
        </w:rPr>
        <w:t xml:space="preserve">. </w:t>
      </w:r>
    </w:p>
    <w:p w14:paraId="0F385807" w14:textId="77777777" w:rsidR="00AB0AB8" w:rsidRPr="00EC1CD5" w:rsidRDefault="00C067F1" w:rsidP="00AB0AB8">
      <w:pPr>
        <w:rPr>
          <w:lang w:val="en-US"/>
        </w:rPr>
      </w:pPr>
      <w:r w:rsidRPr="00EC1CD5">
        <w:rPr>
          <w:lang w:val="en-US"/>
        </w:rPr>
        <w:t xml:space="preserve">What </w:t>
      </w:r>
      <w:proofErr w:type="gramStart"/>
      <w:r w:rsidRPr="00EC1CD5">
        <w:rPr>
          <w:lang w:val="en-US"/>
        </w:rPr>
        <w:t>is</w:t>
      </w:r>
      <w:proofErr w:type="gramEnd"/>
      <w:r w:rsidRPr="00EC1CD5">
        <w:rPr>
          <w:lang w:val="en-US"/>
        </w:rPr>
        <w:t xml:space="preserve"> not </w:t>
      </w:r>
      <w:r w:rsidR="002F512E" w:rsidRPr="00EC1CD5">
        <w:rPr>
          <w:lang w:val="en-US"/>
        </w:rPr>
        <w:t>illustrated</w:t>
      </w:r>
      <w:r w:rsidRPr="00EC1CD5">
        <w:rPr>
          <w:lang w:val="en-US"/>
        </w:rPr>
        <w:t xml:space="preserve"> in </w:t>
      </w:r>
      <w:r w:rsidRPr="00EC1CD5">
        <w:rPr>
          <w:lang w:val="en-US"/>
        </w:rPr>
        <w:fldChar w:fldCharType="begin"/>
      </w:r>
      <w:r w:rsidRPr="00EC1CD5">
        <w:rPr>
          <w:lang w:val="en-US"/>
        </w:rPr>
        <w:instrText xml:space="preserve"> REF _Ref205448862 \h </w:instrText>
      </w:r>
      <w:r w:rsidRPr="00EC1CD5">
        <w:rPr>
          <w:lang w:val="en-US"/>
        </w:rPr>
      </w:r>
      <w:r w:rsidRPr="00EC1CD5">
        <w:rPr>
          <w:lang w:val="en-US"/>
        </w:rPr>
        <w:fldChar w:fldCharType="separate"/>
      </w:r>
      <w:r w:rsidRPr="00EC1CD5">
        <w:rPr>
          <w:lang w:val="en-US"/>
        </w:rPr>
        <w:t xml:space="preserve">Figure </w:t>
      </w:r>
      <w:r w:rsidRPr="00EC1CD5">
        <w:rPr>
          <w:noProof/>
          <w:lang w:val="en-US"/>
        </w:rPr>
        <w:t>2</w:t>
      </w:r>
      <w:r w:rsidRPr="00EC1CD5">
        <w:rPr>
          <w:lang w:val="en-US"/>
        </w:rPr>
        <w:fldChar w:fldCharType="end"/>
      </w:r>
      <w:r w:rsidR="002F512E" w:rsidRPr="00EC1CD5">
        <w:rPr>
          <w:lang w:val="en-US"/>
        </w:rPr>
        <w:t xml:space="preserve"> are the simultaneousnesses and the directionality of the loads (i.e. supply or demand). In the ETM model of the electricity network the network impact is calculated for four time periods and the largest one determines the required network investment. A simple example is given in </w:t>
      </w:r>
      <w:r w:rsidR="00CC27A0" w:rsidRPr="00EC1CD5">
        <w:rPr>
          <w:lang w:val="en-US"/>
        </w:rPr>
        <w:fldChar w:fldCharType="begin"/>
      </w:r>
      <w:r w:rsidR="00CC27A0" w:rsidRPr="00EC1CD5">
        <w:rPr>
          <w:lang w:val="en-US"/>
        </w:rPr>
        <w:instrText xml:space="preserve"> REF _Ref205452370 \h </w:instrText>
      </w:r>
      <w:r w:rsidR="00CC27A0" w:rsidRPr="00EC1CD5">
        <w:rPr>
          <w:lang w:val="en-US"/>
        </w:rPr>
      </w:r>
      <w:r w:rsidR="00CC27A0" w:rsidRPr="00EC1CD5">
        <w:rPr>
          <w:lang w:val="en-US"/>
        </w:rPr>
        <w:fldChar w:fldCharType="separate"/>
      </w:r>
      <w:r w:rsidR="00CC27A0" w:rsidRPr="00EC1CD5">
        <w:rPr>
          <w:lang w:val="en-US"/>
        </w:rPr>
        <w:t xml:space="preserve">Table </w:t>
      </w:r>
      <w:r w:rsidR="00CC27A0" w:rsidRPr="00EC1CD5">
        <w:rPr>
          <w:noProof/>
          <w:lang w:val="en-US"/>
        </w:rPr>
        <w:t>2</w:t>
      </w:r>
      <w:r w:rsidR="00CC27A0" w:rsidRPr="00EC1CD5">
        <w:rPr>
          <w:lang w:val="en-US"/>
        </w:rPr>
        <w:fldChar w:fldCharType="end"/>
      </w:r>
      <w:r w:rsidR="00CC27A0" w:rsidRPr="00EC1CD5">
        <w:rPr>
          <w:lang w:val="en-US"/>
        </w:rPr>
        <w:t xml:space="preserve"> </w:t>
      </w:r>
      <w:r w:rsidR="002F512E" w:rsidRPr="00EC1CD5">
        <w:rPr>
          <w:lang w:val="en-US"/>
        </w:rPr>
        <w:t>below</w:t>
      </w:r>
      <w:r w:rsidR="00D644CA" w:rsidRPr="00EC1CD5">
        <w:rPr>
          <w:lang w:val="en-US"/>
        </w:rPr>
        <w:t>.</w:t>
      </w:r>
    </w:p>
    <w:bookmarkStart w:id="22" w:name="_Ref205450993"/>
    <w:p w14:paraId="7F95CB0C" w14:textId="07020F34" w:rsidR="00CC27A0" w:rsidRPr="00EC1CD5" w:rsidRDefault="00CC27A0" w:rsidP="00CC27A0">
      <w:pPr>
        <w:rPr>
          <w:lang w:val="en-US"/>
        </w:rPr>
      </w:pPr>
      <w:r w:rsidRPr="00EC1CD5">
        <w:rPr>
          <w:lang w:val="en-US"/>
        </w:rPr>
        <w:fldChar w:fldCharType="begin"/>
      </w:r>
      <w:r w:rsidRPr="00EC1CD5">
        <w:rPr>
          <w:lang w:val="en-US"/>
        </w:rPr>
        <w:instrText xml:space="preserve"> REF _Ref205452370 \h </w:instrText>
      </w:r>
      <w:r w:rsidRPr="00EC1CD5">
        <w:rPr>
          <w:lang w:val="en-US"/>
        </w:rPr>
      </w:r>
      <w:r w:rsidRPr="00EC1CD5">
        <w:rPr>
          <w:lang w:val="en-US"/>
        </w:rPr>
        <w:fldChar w:fldCharType="separate"/>
      </w:r>
      <w:r w:rsidRPr="00EC1CD5">
        <w:rPr>
          <w:lang w:val="en-US"/>
        </w:rPr>
        <w:t xml:space="preserve">Table </w:t>
      </w:r>
      <w:r w:rsidRPr="00EC1CD5">
        <w:rPr>
          <w:noProof/>
          <w:lang w:val="en-US"/>
        </w:rPr>
        <w:t>2</w:t>
      </w:r>
      <w:r w:rsidRPr="00EC1CD5">
        <w:rPr>
          <w:lang w:val="en-US"/>
        </w:rPr>
        <w:fldChar w:fldCharType="end"/>
      </w:r>
      <w:r w:rsidRPr="00EC1CD5">
        <w:rPr>
          <w:lang w:val="en-US"/>
        </w:rPr>
        <w:t xml:space="preserve"> </w:t>
      </w:r>
      <w:r w:rsidR="00A876FC" w:rsidRPr="00EC1CD5">
        <w:rPr>
          <w:lang w:val="en-US"/>
        </w:rPr>
        <w:t xml:space="preserve">shows an </w:t>
      </w:r>
      <w:r w:rsidRPr="00EC1CD5">
        <w:rPr>
          <w:lang w:val="en-US"/>
        </w:rPr>
        <w:t xml:space="preserve">example </w:t>
      </w:r>
      <w:r w:rsidR="00A876FC" w:rsidRPr="00EC1CD5">
        <w:rPr>
          <w:lang w:val="en-US"/>
        </w:rPr>
        <w:t xml:space="preserve">considering </w:t>
      </w:r>
      <w:r w:rsidRPr="00EC1CD5">
        <w:rPr>
          <w:lang w:val="en-US"/>
        </w:rPr>
        <w:t xml:space="preserve">four technologies: electric vehicles, solar PV panels, heat pumps and CHPs in buildings. The first three technologies are all found in households and are hence attached to the low voltage network. The buildings CHP </w:t>
      </w:r>
      <w:r w:rsidR="00A876FC" w:rsidRPr="00EC1CD5">
        <w:rPr>
          <w:lang w:val="en-US"/>
        </w:rPr>
        <w:t xml:space="preserve">is </w:t>
      </w:r>
      <w:r w:rsidRPr="00EC1CD5">
        <w:rPr>
          <w:lang w:val="en-US"/>
        </w:rPr>
        <w:t xml:space="preserve">found at the MV-distribution network. </w:t>
      </w:r>
    </w:p>
    <w:p w14:paraId="309B88A4" w14:textId="77777777" w:rsidR="00CC27A0" w:rsidRPr="00EC1CD5" w:rsidRDefault="00CC27A0" w:rsidP="00CC27A0">
      <w:pPr>
        <w:rPr>
          <w:lang w:val="en-US"/>
        </w:rPr>
      </w:pPr>
      <w:r w:rsidRPr="00EC1CD5">
        <w:rPr>
          <w:lang w:val="en-US"/>
        </w:rPr>
        <w:t>In the example the network impact at the MV-distribution network is determined. To do this the impact of each individual technology is determined</w:t>
      </w:r>
      <w:r w:rsidR="00A876FC" w:rsidRPr="00EC1CD5">
        <w:rPr>
          <w:lang w:val="en-US"/>
        </w:rPr>
        <w:t>,</w:t>
      </w:r>
      <w:r w:rsidRPr="00EC1CD5">
        <w:rPr>
          <w:lang w:val="en-US"/>
        </w:rPr>
        <w:t xml:space="preserve"> based on its peak load and simultaneousness during the four considered time periods. Additionally,</w:t>
      </w:r>
      <w:r w:rsidR="00E23445" w:rsidRPr="00EC1CD5">
        <w:rPr>
          <w:lang w:val="en-US"/>
        </w:rPr>
        <w:t xml:space="preserve"> to determine the total peak load at the MV-distribution level</w:t>
      </w:r>
      <w:r w:rsidRPr="00EC1CD5">
        <w:rPr>
          <w:lang w:val="en-US"/>
        </w:rPr>
        <w:t xml:space="preserve"> the simultaneousness </w:t>
      </w:r>
      <w:r w:rsidR="00E23445" w:rsidRPr="00EC1CD5">
        <w:rPr>
          <w:lang w:val="en-US"/>
        </w:rPr>
        <w:t xml:space="preserve">from lower </w:t>
      </w:r>
      <w:r w:rsidRPr="00EC1CD5">
        <w:rPr>
          <w:lang w:val="en-US"/>
        </w:rPr>
        <w:t>to higher voltage levels is also taken into account (in this case the simultaneousness from the LV-network to the MV/LV transformer is 70% and from the MV/LV transformer to the MV-distribution network 70% once more). A negative simultaneousness value indicates electricity production rather than consumption.</w:t>
      </w:r>
    </w:p>
    <w:p w14:paraId="59D5CA07" w14:textId="77777777" w:rsidR="00CC27A0" w:rsidRPr="00EC1CD5" w:rsidRDefault="00E23445" w:rsidP="00CC27A0">
      <w:pPr>
        <w:rPr>
          <w:lang w:val="en-US"/>
        </w:rPr>
      </w:pPr>
      <w:r w:rsidRPr="00EC1CD5">
        <w:rPr>
          <w:lang w:val="en-US"/>
        </w:rPr>
        <w:t>In the example several things are observed:</w:t>
      </w:r>
    </w:p>
    <w:p w14:paraId="79B44F33" w14:textId="77777777" w:rsidR="00E23445" w:rsidRPr="00EC1CD5" w:rsidRDefault="00E23445" w:rsidP="00671F32">
      <w:pPr>
        <w:numPr>
          <w:ilvl w:val="0"/>
          <w:numId w:val="3"/>
        </w:numPr>
        <w:rPr>
          <w:lang w:val="en-US"/>
        </w:rPr>
      </w:pPr>
      <w:r w:rsidRPr="00EC1CD5">
        <w:rPr>
          <w:lang w:val="en-US"/>
        </w:rPr>
        <w:t>The largest peak load occurs during the winter evening.</w:t>
      </w:r>
    </w:p>
    <w:p w14:paraId="154F3D82" w14:textId="77777777" w:rsidR="00E23445" w:rsidRPr="00EC1CD5" w:rsidRDefault="00E23445" w:rsidP="00671F32">
      <w:pPr>
        <w:numPr>
          <w:ilvl w:val="0"/>
          <w:numId w:val="3"/>
        </w:numPr>
        <w:rPr>
          <w:lang w:val="en-US"/>
        </w:rPr>
      </w:pPr>
      <w:r w:rsidRPr="00EC1CD5">
        <w:rPr>
          <w:lang w:val="en-US"/>
        </w:rPr>
        <w:t xml:space="preserve">During the summer evening and </w:t>
      </w:r>
      <w:r w:rsidR="00176C93" w:rsidRPr="00EC1CD5">
        <w:rPr>
          <w:lang w:val="en-US"/>
        </w:rPr>
        <w:t xml:space="preserve">especially summer </w:t>
      </w:r>
      <w:r w:rsidRPr="00EC1CD5">
        <w:rPr>
          <w:lang w:val="en-US"/>
        </w:rPr>
        <w:t xml:space="preserve">day the total peak load of the considered technologies is </w:t>
      </w:r>
      <w:r w:rsidR="00AD65B7" w:rsidRPr="00EC1CD5">
        <w:rPr>
          <w:lang w:val="en-US"/>
        </w:rPr>
        <w:t>negative due to the solar panels.</w:t>
      </w:r>
    </w:p>
    <w:p w14:paraId="1BF75FF2" w14:textId="77777777" w:rsidR="00FB38F2" w:rsidRPr="00EC1CD5" w:rsidRDefault="00FB38F2" w:rsidP="00671F32">
      <w:pPr>
        <w:numPr>
          <w:ilvl w:val="0"/>
          <w:numId w:val="3"/>
        </w:numPr>
        <w:rPr>
          <w:lang w:val="en-US"/>
        </w:rPr>
      </w:pPr>
      <w:r w:rsidRPr="00EC1CD5">
        <w:rPr>
          <w:lang w:val="en-US"/>
        </w:rPr>
        <w:t xml:space="preserve">Low simultaneousness values work to reduce the network loads and electricity production technologies compensate </w:t>
      </w:r>
      <w:r w:rsidR="00A876FC" w:rsidRPr="00EC1CD5">
        <w:rPr>
          <w:lang w:val="en-US"/>
        </w:rPr>
        <w:t xml:space="preserve">for </w:t>
      </w:r>
      <w:r w:rsidRPr="00EC1CD5">
        <w:rPr>
          <w:lang w:val="en-US"/>
        </w:rPr>
        <w:t>electricity consumption technologies</w:t>
      </w:r>
      <w:r w:rsidR="00A876FC" w:rsidRPr="00EC1CD5">
        <w:rPr>
          <w:lang w:val="en-US"/>
        </w:rPr>
        <w:t xml:space="preserve"> if peaks occur simultaneously</w:t>
      </w:r>
      <w:r w:rsidRPr="00EC1CD5">
        <w:rPr>
          <w:lang w:val="en-US"/>
        </w:rPr>
        <w:t>.</w:t>
      </w:r>
    </w:p>
    <w:p w14:paraId="7C2897D5" w14:textId="77777777" w:rsidR="00FB38F2" w:rsidRPr="00EC1CD5" w:rsidRDefault="00AD65B7" w:rsidP="00671F32">
      <w:pPr>
        <w:numPr>
          <w:ilvl w:val="0"/>
          <w:numId w:val="3"/>
        </w:numPr>
        <w:rPr>
          <w:lang w:val="en-US"/>
        </w:rPr>
      </w:pPr>
      <w:r w:rsidRPr="00EC1CD5">
        <w:rPr>
          <w:lang w:val="en-US"/>
        </w:rPr>
        <w:lastRenderedPageBreak/>
        <w:t>If the peak load were to be determined for the LV-network instead of for the MV-distribution network, then the buildings CHPs as well as the simultaneousnesses to higher voltage levels would not be considered and the peak load in the winter evening would be even higher. (For the LV-network the load would be based on electric vehicles and heat pumps and would be 30kW*19% + 45kW*100% = 50.7kW)</w:t>
      </w:r>
    </w:p>
    <w:p w14:paraId="3C55CD2D" w14:textId="77777777" w:rsidR="00FB38F2" w:rsidRPr="00EC1CD5" w:rsidRDefault="00FB38F2" w:rsidP="00FB38F2">
      <w:pPr>
        <w:ind w:left="360"/>
        <w:rPr>
          <w:lang w:val="en-US"/>
        </w:rPr>
        <w:sectPr w:rsidR="00FB38F2" w:rsidRPr="00EC1CD5" w:rsidSect="00AB0AB8">
          <w:pgSz w:w="11906" w:h="16838"/>
          <w:pgMar w:top="1417" w:right="1417" w:bottom="1417" w:left="1417" w:header="708" w:footer="708" w:gutter="0"/>
          <w:cols w:space="708"/>
          <w:docGrid w:linePitch="360"/>
        </w:sectPr>
      </w:pPr>
    </w:p>
    <w:p w14:paraId="42AD087F" w14:textId="77777777" w:rsidR="00D46162" w:rsidRPr="00EC1CD5" w:rsidRDefault="00D644CA" w:rsidP="00D46162">
      <w:pPr>
        <w:pStyle w:val="Caption"/>
        <w:keepNext/>
        <w:rPr>
          <w:lang w:val="en-US"/>
        </w:rPr>
      </w:pPr>
      <w:bookmarkStart w:id="23" w:name="_Ref205452370"/>
      <w:r w:rsidRPr="00EC1CD5">
        <w:rPr>
          <w:lang w:val="en-US"/>
        </w:rPr>
        <w:lastRenderedPageBreak/>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2</w:t>
      </w:r>
      <w:r w:rsidRPr="00EC1CD5">
        <w:rPr>
          <w:lang w:val="en-US"/>
        </w:rPr>
        <w:fldChar w:fldCharType="end"/>
      </w:r>
      <w:bookmarkEnd w:id="22"/>
      <w:bookmarkEnd w:id="23"/>
      <w:r w:rsidRPr="00EC1CD5">
        <w:rPr>
          <w:lang w:val="en-US"/>
        </w:rPr>
        <w:t xml:space="preserve">: Example calculation to determine network </w:t>
      </w:r>
      <w:r w:rsidR="007077AF" w:rsidRPr="00EC1CD5">
        <w:rPr>
          <w:lang w:val="en-US"/>
        </w:rPr>
        <w:t>peak load</w:t>
      </w:r>
      <w:r w:rsidR="00CC27A0" w:rsidRPr="00EC1CD5">
        <w:rPr>
          <w:lang w:val="en-US"/>
        </w:rPr>
        <w:t>. All values are illustrative.</w:t>
      </w:r>
    </w:p>
    <w:tbl>
      <w:tblPr>
        <w:tblW w:w="13031" w:type="dxa"/>
        <w:tblInd w:w="93" w:type="dxa"/>
        <w:tblLayout w:type="fixed"/>
        <w:tblLook w:val="04A0" w:firstRow="1" w:lastRow="0" w:firstColumn="1" w:lastColumn="0" w:noHBand="0" w:noVBand="1"/>
      </w:tblPr>
      <w:tblGrid>
        <w:gridCol w:w="2073"/>
        <w:gridCol w:w="1521"/>
        <w:gridCol w:w="1805"/>
        <w:gridCol w:w="2129"/>
        <w:gridCol w:w="2211"/>
        <w:gridCol w:w="1376"/>
        <w:gridCol w:w="1916"/>
      </w:tblGrid>
      <w:tr w:rsidR="00D46162" w:rsidRPr="00EC1CD5" w14:paraId="404F803F" w14:textId="77777777" w:rsidTr="00D46162">
        <w:trPr>
          <w:trHeight w:val="170"/>
        </w:trPr>
        <w:tc>
          <w:tcPr>
            <w:tcW w:w="13031" w:type="dxa"/>
            <w:gridSpan w:val="7"/>
            <w:tcBorders>
              <w:top w:val="single" w:sz="8" w:space="0" w:color="auto"/>
              <w:left w:val="single" w:sz="8" w:space="0" w:color="auto"/>
              <w:bottom w:val="nil"/>
              <w:right w:val="single" w:sz="8" w:space="0" w:color="000000"/>
            </w:tcBorders>
            <w:shd w:val="clear" w:color="000000" w:fill="16365C"/>
            <w:noWrap/>
            <w:hideMark/>
          </w:tcPr>
          <w:p w14:paraId="032BBF1D" w14:textId="77777777" w:rsidR="00D46162" w:rsidRPr="00EC1CD5" w:rsidRDefault="00D46162" w:rsidP="00D46162">
            <w:pPr>
              <w:spacing w:after="0" w:line="240" w:lineRule="auto"/>
              <w:rPr>
                <w:rFonts w:eastAsia="Times New Roman"/>
                <w:color w:val="FFFFFF"/>
                <w:sz w:val="24"/>
                <w:szCs w:val="24"/>
                <w:lang w:val="en-US"/>
              </w:rPr>
            </w:pPr>
            <w:r w:rsidRPr="00EC1CD5">
              <w:rPr>
                <w:rFonts w:eastAsia="Times New Roman"/>
                <w:color w:val="FFFFFF"/>
                <w:sz w:val="24"/>
                <w:szCs w:val="24"/>
                <w:lang w:val="en-US"/>
              </w:rPr>
              <w:t>Maximum peak load on MV-D network</w:t>
            </w:r>
          </w:p>
        </w:tc>
      </w:tr>
      <w:tr w:rsidR="00D46162" w:rsidRPr="00EC1CD5" w14:paraId="5EB1B978" w14:textId="77777777" w:rsidTr="00D46162">
        <w:trPr>
          <w:trHeight w:val="700"/>
        </w:trPr>
        <w:tc>
          <w:tcPr>
            <w:tcW w:w="207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4F7BA05"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14:paraId="6EA82715"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Attached to</w:t>
            </w:r>
          </w:p>
        </w:tc>
        <w:tc>
          <w:tcPr>
            <w:tcW w:w="1805" w:type="dxa"/>
            <w:tcBorders>
              <w:top w:val="single" w:sz="8" w:space="0" w:color="auto"/>
              <w:left w:val="nil"/>
              <w:bottom w:val="single" w:sz="8" w:space="0" w:color="auto"/>
              <w:right w:val="single" w:sz="8" w:space="0" w:color="auto"/>
            </w:tcBorders>
            <w:shd w:val="clear" w:color="auto" w:fill="auto"/>
            <w:vAlign w:val="bottom"/>
            <w:hideMark/>
          </w:tcPr>
          <w:p w14:paraId="43F04598" w14:textId="77777777" w:rsidR="00D46162" w:rsidRPr="00EC1CD5" w:rsidRDefault="00D46162" w:rsidP="00D46162">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Peak load (kW)</w:t>
            </w:r>
          </w:p>
        </w:tc>
        <w:tc>
          <w:tcPr>
            <w:tcW w:w="2129" w:type="dxa"/>
            <w:tcBorders>
              <w:top w:val="single" w:sz="8" w:space="0" w:color="auto"/>
              <w:left w:val="nil"/>
              <w:bottom w:val="single" w:sz="8" w:space="0" w:color="auto"/>
              <w:right w:val="single" w:sz="8" w:space="0" w:color="auto"/>
            </w:tcBorders>
            <w:shd w:val="clear" w:color="auto" w:fill="auto"/>
            <w:vAlign w:val="bottom"/>
            <w:hideMark/>
          </w:tcPr>
          <w:p w14:paraId="73AAA086" w14:textId="77777777" w:rsidR="00D46162" w:rsidRPr="00EC1CD5" w:rsidRDefault="00D46162" w:rsidP="00D46162">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Simultaneousness of technology (%)</w:t>
            </w:r>
          </w:p>
        </w:tc>
        <w:tc>
          <w:tcPr>
            <w:tcW w:w="2211" w:type="dxa"/>
            <w:tcBorders>
              <w:top w:val="single" w:sz="8" w:space="0" w:color="auto"/>
              <w:left w:val="nil"/>
              <w:bottom w:val="single" w:sz="8" w:space="0" w:color="auto"/>
              <w:right w:val="single" w:sz="8" w:space="0" w:color="auto"/>
            </w:tcBorders>
            <w:shd w:val="clear" w:color="auto" w:fill="auto"/>
            <w:vAlign w:val="bottom"/>
            <w:hideMark/>
          </w:tcPr>
          <w:p w14:paraId="73DD1961" w14:textId="77777777" w:rsidR="00D46162" w:rsidRPr="00EC1CD5" w:rsidRDefault="00D46162" w:rsidP="00D46162">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Simultaneousness to MV-D net (%)</w:t>
            </w:r>
          </w:p>
        </w:tc>
        <w:tc>
          <w:tcPr>
            <w:tcW w:w="1376" w:type="dxa"/>
            <w:tcBorders>
              <w:top w:val="single" w:sz="8" w:space="0" w:color="auto"/>
              <w:left w:val="nil"/>
              <w:bottom w:val="single" w:sz="8" w:space="0" w:color="auto"/>
              <w:right w:val="single" w:sz="8" w:space="0" w:color="auto"/>
            </w:tcBorders>
            <w:shd w:val="clear" w:color="auto" w:fill="auto"/>
            <w:vAlign w:val="bottom"/>
            <w:hideMark/>
          </w:tcPr>
          <w:p w14:paraId="0423A33D" w14:textId="77777777" w:rsidR="00D46162" w:rsidRPr="00EC1CD5" w:rsidRDefault="00D46162" w:rsidP="00D46162">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Total peak load (kW)</w:t>
            </w:r>
          </w:p>
        </w:tc>
        <w:tc>
          <w:tcPr>
            <w:tcW w:w="1916" w:type="dxa"/>
            <w:tcBorders>
              <w:top w:val="single" w:sz="8" w:space="0" w:color="auto"/>
              <w:left w:val="nil"/>
              <w:bottom w:val="single" w:sz="8" w:space="0" w:color="auto"/>
              <w:right w:val="single" w:sz="8" w:space="0" w:color="auto"/>
            </w:tcBorders>
            <w:shd w:val="clear" w:color="auto" w:fill="auto"/>
            <w:vAlign w:val="bottom"/>
            <w:hideMark/>
          </w:tcPr>
          <w:p w14:paraId="663A1E85" w14:textId="77777777" w:rsidR="00D46162" w:rsidRPr="00EC1CD5" w:rsidRDefault="00D46162" w:rsidP="00D46162">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Maximum peak load (kW)</w:t>
            </w:r>
          </w:p>
        </w:tc>
      </w:tr>
      <w:tr w:rsidR="00D46162" w:rsidRPr="00EC1CD5" w14:paraId="17B500F2" w14:textId="77777777" w:rsidTr="00D46162">
        <w:trPr>
          <w:trHeight w:val="300"/>
        </w:trPr>
        <w:tc>
          <w:tcPr>
            <w:tcW w:w="2073" w:type="dxa"/>
            <w:tcBorders>
              <w:top w:val="nil"/>
              <w:left w:val="single" w:sz="8" w:space="0" w:color="auto"/>
              <w:bottom w:val="nil"/>
              <w:right w:val="nil"/>
            </w:tcBorders>
            <w:shd w:val="clear" w:color="000000" w:fill="A6A6A6"/>
            <w:noWrap/>
            <w:vAlign w:val="bottom"/>
            <w:hideMark/>
          </w:tcPr>
          <w:p w14:paraId="632512AC"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Summer day</w:t>
            </w:r>
          </w:p>
        </w:tc>
        <w:tc>
          <w:tcPr>
            <w:tcW w:w="1521" w:type="dxa"/>
            <w:tcBorders>
              <w:top w:val="nil"/>
              <w:left w:val="nil"/>
              <w:bottom w:val="nil"/>
              <w:right w:val="nil"/>
            </w:tcBorders>
            <w:shd w:val="clear" w:color="000000" w:fill="A6A6A6"/>
            <w:noWrap/>
            <w:vAlign w:val="bottom"/>
            <w:hideMark/>
          </w:tcPr>
          <w:p w14:paraId="204A47C6"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805" w:type="dxa"/>
            <w:tcBorders>
              <w:top w:val="nil"/>
              <w:left w:val="nil"/>
              <w:bottom w:val="nil"/>
              <w:right w:val="nil"/>
            </w:tcBorders>
            <w:shd w:val="clear" w:color="000000" w:fill="A6A6A6"/>
            <w:noWrap/>
            <w:vAlign w:val="bottom"/>
            <w:hideMark/>
          </w:tcPr>
          <w:p w14:paraId="5CB030FF"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129" w:type="dxa"/>
            <w:tcBorders>
              <w:top w:val="nil"/>
              <w:left w:val="nil"/>
              <w:bottom w:val="nil"/>
              <w:right w:val="nil"/>
            </w:tcBorders>
            <w:shd w:val="clear" w:color="000000" w:fill="A6A6A6"/>
            <w:noWrap/>
            <w:vAlign w:val="bottom"/>
            <w:hideMark/>
          </w:tcPr>
          <w:p w14:paraId="6E549E12"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211" w:type="dxa"/>
            <w:tcBorders>
              <w:top w:val="nil"/>
              <w:left w:val="nil"/>
              <w:bottom w:val="nil"/>
              <w:right w:val="nil"/>
            </w:tcBorders>
            <w:shd w:val="clear" w:color="000000" w:fill="A6A6A6"/>
            <w:noWrap/>
            <w:vAlign w:val="bottom"/>
            <w:hideMark/>
          </w:tcPr>
          <w:p w14:paraId="3F4106E9"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76" w:type="dxa"/>
            <w:tcBorders>
              <w:top w:val="nil"/>
              <w:left w:val="nil"/>
              <w:bottom w:val="nil"/>
              <w:right w:val="single" w:sz="8" w:space="0" w:color="auto"/>
            </w:tcBorders>
            <w:shd w:val="clear" w:color="000000" w:fill="A6A6A6"/>
            <w:noWrap/>
            <w:vAlign w:val="bottom"/>
            <w:hideMark/>
          </w:tcPr>
          <w:p w14:paraId="3CB2E18D"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916" w:type="dxa"/>
            <w:vMerge w:val="restart"/>
            <w:tcBorders>
              <w:top w:val="nil"/>
              <w:left w:val="nil"/>
              <w:bottom w:val="single" w:sz="8" w:space="0" w:color="000000"/>
              <w:right w:val="single" w:sz="8" w:space="0" w:color="auto"/>
            </w:tcBorders>
            <w:shd w:val="clear" w:color="auto" w:fill="auto"/>
            <w:noWrap/>
            <w:vAlign w:val="center"/>
            <w:hideMark/>
          </w:tcPr>
          <w:p w14:paraId="3583ADF3" w14:textId="77777777" w:rsidR="00D46162" w:rsidRPr="00EC1CD5" w:rsidRDefault="00E23445" w:rsidP="00E23445">
            <w:pPr>
              <w:spacing w:after="0" w:line="240" w:lineRule="auto"/>
              <w:ind w:left="708"/>
              <w:rPr>
                <w:rFonts w:eastAsia="Times New Roman"/>
                <w:b/>
                <w:bCs/>
                <w:color w:val="000000"/>
                <w:sz w:val="32"/>
                <w:szCs w:val="32"/>
                <w:lang w:val="en-US"/>
              </w:rPr>
            </w:pPr>
            <w:r w:rsidRPr="00EC1CD5">
              <w:rPr>
                <w:rFonts w:eastAsia="Times New Roman"/>
                <w:b/>
                <w:bCs/>
                <w:color w:val="000000"/>
                <w:sz w:val="32"/>
                <w:szCs w:val="32"/>
                <w:lang w:val="en-US"/>
              </w:rPr>
              <w:t>21.8</w:t>
            </w:r>
          </w:p>
        </w:tc>
      </w:tr>
      <w:tr w:rsidR="00D46162" w:rsidRPr="00EC1CD5" w14:paraId="191BCF55" w14:textId="77777777" w:rsidTr="00D46162">
        <w:trPr>
          <w:trHeight w:val="170"/>
        </w:trPr>
        <w:tc>
          <w:tcPr>
            <w:tcW w:w="2073" w:type="dxa"/>
            <w:tcBorders>
              <w:top w:val="single" w:sz="4" w:space="0" w:color="BFBFBF"/>
              <w:left w:val="single" w:sz="8" w:space="0" w:color="auto"/>
              <w:bottom w:val="single" w:sz="4" w:space="0" w:color="BFBFBF"/>
              <w:right w:val="single" w:sz="4" w:space="0" w:color="BFBFBF"/>
            </w:tcBorders>
            <w:shd w:val="clear" w:color="auto" w:fill="auto"/>
            <w:noWrap/>
            <w:vAlign w:val="bottom"/>
            <w:hideMark/>
          </w:tcPr>
          <w:p w14:paraId="15F20A33"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Electric vehicle</w:t>
            </w:r>
            <w:r w:rsidR="00CC27A0" w:rsidRPr="00EC1CD5">
              <w:rPr>
                <w:rFonts w:eastAsia="Times New Roman"/>
                <w:color w:val="000000"/>
                <w:sz w:val="24"/>
                <w:szCs w:val="24"/>
                <w:lang w:val="en-US"/>
              </w:rPr>
              <w:t>s</w:t>
            </w:r>
          </w:p>
        </w:tc>
        <w:tc>
          <w:tcPr>
            <w:tcW w:w="1521" w:type="dxa"/>
            <w:tcBorders>
              <w:top w:val="single" w:sz="4" w:space="0" w:color="BFBFBF"/>
              <w:left w:val="nil"/>
              <w:bottom w:val="single" w:sz="4" w:space="0" w:color="BFBFBF"/>
              <w:right w:val="single" w:sz="4" w:space="0" w:color="BFBFBF"/>
            </w:tcBorders>
            <w:shd w:val="clear" w:color="auto" w:fill="auto"/>
            <w:noWrap/>
            <w:vAlign w:val="bottom"/>
            <w:hideMark/>
          </w:tcPr>
          <w:p w14:paraId="017E088B"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single" w:sz="4" w:space="0" w:color="BFBFBF"/>
              <w:left w:val="nil"/>
              <w:bottom w:val="single" w:sz="4" w:space="0" w:color="BFBFBF"/>
              <w:right w:val="single" w:sz="4" w:space="0" w:color="BFBFBF"/>
            </w:tcBorders>
            <w:shd w:val="clear" w:color="auto" w:fill="auto"/>
            <w:noWrap/>
            <w:vAlign w:val="bottom"/>
            <w:hideMark/>
          </w:tcPr>
          <w:p w14:paraId="5B1A70F2"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single" w:sz="4" w:space="0" w:color="BFBFBF"/>
              <w:left w:val="nil"/>
              <w:bottom w:val="single" w:sz="4" w:space="0" w:color="BFBFBF"/>
              <w:right w:val="single" w:sz="4" w:space="0" w:color="BFBFBF"/>
            </w:tcBorders>
            <w:shd w:val="clear" w:color="auto" w:fill="auto"/>
            <w:noWrap/>
            <w:vAlign w:val="bottom"/>
            <w:hideMark/>
          </w:tcPr>
          <w:p w14:paraId="206BD373"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single" w:sz="4" w:space="0" w:color="BFBFBF"/>
              <w:left w:val="nil"/>
              <w:bottom w:val="single" w:sz="4" w:space="0" w:color="BFBFBF"/>
              <w:right w:val="nil"/>
            </w:tcBorders>
            <w:shd w:val="clear" w:color="auto" w:fill="auto"/>
            <w:noWrap/>
            <w:vAlign w:val="bottom"/>
            <w:hideMark/>
          </w:tcPr>
          <w:p w14:paraId="639BB86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67FED24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35D7210D"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0837FDCB"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5AEDC106"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Solar PV panels</w:t>
            </w:r>
          </w:p>
        </w:tc>
        <w:tc>
          <w:tcPr>
            <w:tcW w:w="1521" w:type="dxa"/>
            <w:tcBorders>
              <w:top w:val="nil"/>
              <w:left w:val="nil"/>
              <w:bottom w:val="single" w:sz="4" w:space="0" w:color="BFBFBF"/>
              <w:right w:val="single" w:sz="4" w:space="0" w:color="BFBFBF"/>
            </w:tcBorders>
            <w:shd w:val="clear" w:color="auto" w:fill="auto"/>
            <w:noWrap/>
            <w:vAlign w:val="bottom"/>
            <w:hideMark/>
          </w:tcPr>
          <w:p w14:paraId="6E12F884"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68D4CB06"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15</w:t>
            </w:r>
          </w:p>
        </w:tc>
        <w:tc>
          <w:tcPr>
            <w:tcW w:w="2129" w:type="dxa"/>
            <w:tcBorders>
              <w:top w:val="nil"/>
              <w:left w:val="nil"/>
              <w:bottom w:val="single" w:sz="4" w:space="0" w:color="BFBFBF"/>
              <w:right w:val="single" w:sz="4" w:space="0" w:color="BFBFBF"/>
            </w:tcBorders>
            <w:shd w:val="clear" w:color="auto" w:fill="auto"/>
            <w:noWrap/>
            <w:vAlign w:val="bottom"/>
            <w:hideMark/>
          </w:tcPr>
          <w:p w14:paraId="467D94B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211" w:type="dxa"/>
            <w:tcBorders>
              <w:top w:val="nil"/>
              <w:left w:val="nil"/>
              <w:bottom w:val="single" w:sz="4" w:space="0" w:color="BFBFBF"/>
              <w:right w:val="nil"/>
            </w:tcBorders>
            <w:shd w:val="clear" w:color="auto" w:fill="auto"/>
            <w:noWrap/>
            <w:vAlign w:val="bottom"/>
            <w:hideMark/>
          </w:tcPr>
          <w:p w14:paraId="5AC04EFC"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1EA2ED1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-7.4</w:t>
            </w:r>
          </w:p>
        </w:tc>
        <w:tc>
          <w:tcPr>
            <w:tcW w:w="1916" w:type="dxa"/>
            <w:vMerge/>
            <w:tcBorders>
              <w:top w:val="nil"/>
              <w:left w:val="nil"/>
              <w:bottom w:val="single" w:sz="8" w:space="0" w:color="000000"/>
              <w:right w:val="single" w:sz="8" w:space="0" w:color="auto"/>
            </w:tcBorders>
            <w:vAlign w:val="center"/>
            <w:hideMark/>
          </w:tcPr>
          <w:p w14:paraId="6B6E797F"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571F6738"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67100393"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Heat pumps</w:t>
            </w:r>
          </w:p>
        </w:tc>
        <w:tc>
          <w:tcPr>
            <w:tcW w:w="1521" w:type="dxa"/>
            <w:tcBorders>
              <w:top w:val="nil"/>
              <w:left w:val="nil"/>
              <w:bottom w:val="single" w:sz="4" w:space="0" w:color="BFBFBF"/>
              <w:right w:val="single" w:sz="4" w:space="0" w:color="BFBFBF"/>
            </w:tcBorders>
            <w:shd w:val="clear" w:color="auto" w:fill="auto"/>
            <w:noWrap/>
            <w:vAlign w:val="bottom"/>
            <w:hideMark/>
          </w:tcPr>
          <w:p w14:paraId="6C660C65"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21F67169" w14:textId="77777777" w:rsidR="00D46162" w:rsidRPr="00EC1CD5" w:rsidRDefault="00E23445"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129" w:type="dxa"/>
            <w:tcBorders>
              <w:top w:val="nil"/>
              <w:left w:val="nil"/>
              <w:bottom w:val="single" w:sz="4" w:space="0" w:color="BFBFBF"/>
              <w:right w:val="single" w:sz="4" w:space="0" w:color="BFBFBF"/>
            </w:tcBorders>
            <w:shd w:val="clear" w:color="auto" w:fill="auto"/>
            <w:noWrap/>
            <w:vAlign w:val="bottom"/>
            <w:hideMark/>
          </w:tcPr>
          <w:p w14:paraId="0669803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nil"/>
              <w:left w:val="nil"/>
              <w:bottom w:val="single" w:sz="4" w:space="0" w:color="BFBFBF"/>
              <w:right w:val="nil"/>
            </w:tcBorders>
            <w:shd w:val="clear" w:color="auto" w:fill="auto"/>
            <w:noWrap/>
            <w:vAlign w:val="bottom"/>
            <w:hideMark/>
          </w:tcPr>
          <w:p w14:paraId="1868AB3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027DA37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28F4EC71"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45A9F57"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6AC7BAB7"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Buildings CHP</w:t>
            </w:r>
          </w:p>
        </w:tc>
        <w:tc>
          <w:tcPr>
            <w:tcW w:w="1521" w:type="dxa"/>
            <w:tcBorders>
              <w:top w:val="nil"/>
              <w:left w:val="nil"/>
              <w:bottom w:val="single" w:sz="4" w:space="0" w:color="BFBFBF"/>
              <w:right w:val="single" w:sz="4" w:space="0" w:color="BFBFBF"/>
            </w:tcBorders>
            <w:shd w:val="clear" w:color="auto" w:fill="auto"/>
            <w:noWrap/>
            <w:vAlign w:val="bottom"/>
            <w:hideMark/>
          </w:tcPr>
          <w:p w14:paraId="0B52E37D"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MV-D net</w:t>
            </w:r>
          </w:p>
        </w:tc>
        <w:tc>
          <w:tcPr>
            <w:tcW w:w="1805" w:type="dxa"/>
            <w:tcBorders>
              <w:top w:val="nil"/>
              <w:left w:val="nil"/>
              <w:bottom w:val="single" w:sz="4" w:space="0" w:color="BFBFBF"/>
              <w:right w:val="single" w:sz="4" w:space="0" w:color="BFBFBF"/>
            </w:tcBorders>
            <w:shd w:val="clear" w:color="auto" w:fill="auto"/>
            <w:noWrap/>
            <w:vAlign w:val="bottom"/>
            <w:hideMark/>
          </w:tcPr>
          <w:p w14:paraId="05EDE032"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nil"/>
              <w:left w:val="nil"/>
              <w:bottom w:val="single" w:sz="4" w:space="0" w:color="BFBFBF"/>
              <w:right w:val="single" w:sz="4" w:space="0" w:color="BFBFBF"/>
            </w:tcBorders>
            <w:shd w:val="clear" w:color="auto" w:fill="auto"/>
            <w:noWrap/>
            <w:vAlign w:val="bottom"/>
            <w:hideMark/>
          </w:tcPr>
          <w:p w14:paraId="11BE90F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nil"/>
              <w:left w:val="nil"/>
              <w:bottom w:val="single" w:sz="4" w:space="0" w:color="BFBFBF"/>
              <w:right w:val="nil"/>
            </w:tcBorders>
            <w:shd w:val="clear" w:color="auto" w:fill="auto"/>
            <w:noWrap/>
            <w:vAlign w:val="bottom"/>
            <w:hideMark/>
          </w:tcPr>
          <w:p w14:paraId="56CC336A"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72DD419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2D2B61FB"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2512CC4F" w14:textId="77777777" w:rsidTr="00D46162">
        <w:trPr>
          <w:trHeight w:val="170"/>
        </w:trPr>
        <w:tc>
          <w:tcPr>
            <w:tcW w:w="2073" w:type="dxa"/>
            <w:tcBorders>
              <w:top w:val="nil"/>
              <w:left w:val="single" w:sz="8" w:space="0" w:color="auto"/>
              <w:bottom w:val="nil"/>
              <w:right w:val="nil"/>
            </w:tcBorders>
            <w:shd w:val="clear" w:color="auto" w:fill="auto"/>
            <w:noWrap/>
            <w:vAlign w:val="bottom"/>
            <w:hideMark/>
          </w:tcPr>
          <w:p w14:paraId="539FBF8B"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521" w:type="dxa"/>
            <w:tcBorders>
              <w:top w:val="nil"/>
              <w:left w:val="nil"/>
              <w:bottom w:val="nil"/>
              <w:right w:val="nil"/>
            </w:tcBorders>
            <w:shd w:val="clear" w:color="auto" w:fill="auto"/>
            <w:noWrap/>
            <w:vAlign w:val="bottom"/>
            <w:hideMark/>
          </w:tcPr>
          <w:p w14:paraId="328429EA" w14:textId="77777777" w:rsidR="00D46162" w:rsidRPr="00EC1CD5" w:rsidRDefault="00D46162" w:rsidP="00D46162">
            <w:pPr>
              <w:spacing w:after="0" w:line="240" w:lineRule="auto"/>
              <w:rPr>
                <w:rFonts w:eastAsia="Times New Roman"/>
                <w:color w:val="000000"/>
                <w:sz w:val="24"/>
                <w:szCs w:val="24"/>
                <w:lang w:val="en-US"/>
              </w:rPr>
            </w:pPr>
          </w:p>
        </w:tc>
        <w:tc>
          <w:tcPr>
            <w:tcW w:w="1805" w:type="dxa"/>
            <w:tcBorders>
              <w:top w:val="nil"/>
              <w:left w:val="nil"/>
              <w:bottom w:val="nil"/>
              <w:right w:val="nil"/>
            </w:tcBorders>
            <w:shd w:val="clear" w:color="auto" w:fill="auto"/>
            <w:noWrap/>
            <w:vAlign w:val="bottom"/>
            <w:hideMark/>
          </w:tcPr>
          <w:p w14:paraId="1348B780" w14:textId="77777777" w:rsidR="00D46162" w:rsidRPr="00EC1CD5" w:rsidRDefault="00D46162" w:rsidP="00D46162">
            <w:pPr>
              <w:spacing w:after="0" w:line="240" w:lineRule="auto"/>
              <w:rPr>
                <w:rFonts w:eastAsia="Times New Roman"/>
                <w:color w:val="000000"/>
                <w:sz w:val="24"/>
                <w:szCs w:val="24"/>
                <w:lang w:val="en-US"/>
              </w:rPr>
            </w:pPr>
          </w:p>
        </w:tc>
        <w:tc>
          <w:tcPr>
            <w:tcW w:w="2129" w:type="dxa"/>
            <w:tcBorders>
              <w:top w:val="nil"/>
              <w:left w:val="nil"/>
              <w:bottom w:val="nil"/>
              <w:right w:val="nil"/>
            </w:tcBorders>
            <w:shd w:val="clear" w:color="auto" w:fill="auto"/>
            <w:noWrap/>
            <w:vAlign w:val="bottom"/>
            <w:hideMark/>
          </w:tcPr>
          <w:p w14:paraId="67B45388" w14:textId="77777777" w:rsidR="00D46162" w:rsidRPr="00EC1CD5" w:rsidRDefault="00D46162" w:rsidP="00D46162">
            <w:pPr>
              <w:spacing w:after="0" w:line="240" w:lineRule="auto"/>
              <w:rPr>
                <w:rFonts w:eastAsia="Times New Roman"/>
                <w:color w:val="000000"/>
                <w:sz w:val="24"/>
                <w:szCs w:val="24"/>
                <w:lang w:val="en-US"/>
              </w:rPr>
            </w:pPr>
          </w:p>
        </w:tc>
        <w:tc>
          <w:tcPr>
            <w:tcW w:w="2211" w:type="dxa"/>
            <w:tcBorders>
              <w:top w:val="nil"/>
              <w:left w:val="nil"/>
              <w:bottom w:val="nil"/>
              <w:right w:val="nil"/>
            </w:tcBorders>
            <w:shd w:val="clear" w:color="auto" w:fill="auto"/>
            <w:noWrap/>
            <w:vAlign w:val="bottom"/>
            <w:hideMark/>
          </w:tcPr>
          <w:p w14:paraId="0BF584CA" w14:textId="77777777" w:rsidR="00D46162" w:rsidRPr="00EC1CD5" w:rsidRDefault="00D46162" w:rsidP="00D46162">
            <w:pPr>
              <w:spacing w:after="0" w:line="240" w:lineRule="auto"/>
              <w:rPr>
                <w:rFonts w:eastAsia="Times New Roman"/>
                <w:color w:val="000000"/>
                <w:sz w:val="24"/>
                <w:szCs w:val="24"/>
                <w:lang w:val="en-US"/>
              </w:rPr>
            </w:pPr>
          </w:p>
        </w:tc>
        <w:tc>
          <w:tcPr>
            <w:tcW w:w="1376" w:type="dxa"/>
            <w:tcBorders>
              <w:top w:val="nil"/>
              <w:left w:val="nil"/>
              <w:bottom w:val="nil"/>
              <w:right w:val="single" w:sz="8" w:space="0" w:color="auto"/>
            </w:tcBorders>
            <w:shd w:val="clear" w:color="auto" w:fill="auto"/>
            <w:noWrap/>
            <w:vAlign w:val="bottom"/>
            <w:hideMark/>
          </w:tcPr>
          <w:p w14:paraId="64F400F0" w14:textId="77777777" w:rsidR="00D46162" w:rsidRPr="00EC1CD5" w:rsidRDefault="00D46162" w:rsidP="00D46162">
            <w:pPr>
              <w:spacing w:after="0" w:line="240" w:lineRule="auto"/>
              <w:jc w:val="right"/>
              <w:rPr>
                <w:rFonts w:eastAsia="Times New Roman"/>
                <w:b/>
                <w:bCs/>
                <w:color w:val="000000"/>
                <w:sz w:val="24"/>
                <w:szCs w:val="24"/>
                <w:lang w:val="en-US"/>
              </w:rPr>
            </w:pPr>
            <w:r w:rsidRPr="00EC1CD5">
              <w:rPr>
                <w:rFonts w:eastAsia="Times New Roman"/>
                <w:b/>
                <w:bCs/>
                <w:color w:val="000000"/>
                <w:sz w:val="24"/>
                <w:szCs w:val="24"/>
                <w:lang w:val="en-US"/>
              </w:rPr>
              <w:t>-7.4</w:t>
            </w:r>
          </w:p>
        </w:tc>
        <w:tc>
          <w:tcPr>
            <w:tcW w:w="1916" w:type="dxa"/>
            <w:vMerge/>
            <w:tcBorders>
              <w:top w:val="nil"/>
              <w:left w:val="nil"/>
              <w:bottom w:val="single" w:sz="8" w:space="0" w:color="000000"/>
              <w:right w:val="single" w:sz="8" w:space="0" w:color="auto"/>
            </w:tcBorders>
            <w:vAlign w:val="center"/>
            <w:hideMark/>
          </w:tcPr>
          <w:p w14:paraId="7FD4E2EE"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83B8987" w14:textId="77777777" w:rsidTr="00D46162">
        <w:trPr>
          <w:trHeight w:val="170"/>
        </w:trPr>
        <w:tc>
          <w:tcPr>
            <w:tcW w:w="2073" w:type="dxa"/>
            <w:tcBorders>
              <w:top w:val="nil"/>
              <w:left w:val="single" w:sz="8" w:space="0" w:color="auto"/>
              <w:bottom w:val="nil"/>
              <w:right w:val="nil"/>
            </w:tcBorders>
            <w:shd w:val="clear" w:color="000000" w:fill="A6A6A6"/>
            <w:noWrap/>
            <w:vAlign w:val="bottom"/>
            <w:hideMark/>
          </w:tcPr>
          <w:p w14:paraId="5D34B250"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Summer evening</w:t>
            </w:r>
          </w:p>
        </w:tc>
        <w:tc>
          <w:tcPr>
            <w:tcW w:w="1521" w:type="dxa"/>
            <w:tcBorders>
              <w:top w:val="nil"/>
              <w:left w:val="nil"/>
              <w:bottom w:val="nil"/>
              <w:right w:val="nil"/>
            </w:tcBorders>
            <w:shd w:val="clear" w:color="000000" w:fill="A6A6A6"/>
            <w:noWrap/>
            <w:vAlign w:val="bottom"/>
            <w:hideMark/>
          </w:tcPr>
          <w:p w14:paraId="49A98912"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805" w:type="dxa"/>
            <w:tcBorders>
              <w:top w:val="nil"/>
              <w:left w:val="nil"/>
              <w:bottom w:val="nil"/>
              <w:right w:val="nil"/>
            </w:tcBorders>
            <w:shd w:val="clear" w:color="000000" w:fill="A6A6A6"/>
            <w:noWrap/>
            <w:vAlign w:val="bottom"/>
            <w:hideMark/>
          </w:tcPr>
          <w:p w14:paraId="07FC417F"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129" w:type="dxa"/>
            <w:tcBorders>
              <w:top w:val="nil"/>
              <w:left w:val="nil"/>
              <w:bottom w:val="nil"/>
              <w:right w:val="nil"/>
            </w:tcBorders>
            <w:shd w:val="clear" w:color="000000" w:fill="A6A6A6"/>
            <w:noWrap/>
            <w:vAlign w:val="bottom"/>
            <w:hideMark/>
          </w:tcPr>
          <w:p w14:paraId="73696353"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211" w:type="dxa"/>
            <w:tcBorders>
              <w:top w:val="nil"/>
              <w:left w:val="nil"/>
              <w:bottom w:val="nil"/>
              <w:right w:val="nil"/>
            </w:tcBorders>
            <w:shd w:val="clear" w:color="000000" w:fill="A6A6A6"/>
            <w:noWrap/>
            <w:vAlign w:val="bottom"/>
            <w:hideMark/>
          </w:tcPr>
          <w:p w14:paraId="2D145E37"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76" w:type="dxa"/>
            <w:tcBorders>
              <w:top w:val="nil"/>
              <w:left w:val="nil"/>
              <w:bottom w:val="nil"/>
              <w:right w:val="single" w:sz="8" w:space="0" w:color="auto"/>
            </w:tcBorders>
            <w:shd w:val="clear" w:color="000000" w:fill="A6A6A6"/>
            <w:noWrap/>
            <w:vAlign w:val="bottom"/>
            <w:hideMark/>
          </w:tcPr>
          <w:p w14:paraId="016F2F96"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916" w:type="dxa"/>
            <w:vMerge/>
            <w:tcBorders>
              <w:top w:val="nil"/>
              <w:left w:val="nil"/>
              <w:bottom w:val="single" w:sz="8" w:space="0" w:color="000000"/>
              <w:right w:val="single" w:sz="8" w:space="0" w:color="auto"/>
            </w:tcBorders>
            <w:vAlign w:val="center"/>
            <w:hideMark/>
          </w:tcPr>
          <w:p w14:paraId="21814B89"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44F67C93" w14:textId="77777777" w:rsidTr="00D46162">
        <w:trPr>
          <w:trHeight w:val="170"/>
        </w:trPr>
        <w:tc>
          <w:tcPr>
            <w:tcW w:w="2073" w:type="dxa"/>
            <w:tcBorders>
              <w:top w:val="single" w:sz="4" w:space="0" w:color="BFBFBF"/>
              <w:left w:val="single" w:sz="8" w:space="0" w:color="auto"/>
              <w:bottom w:val="single" w:sz="4" w:space="0" w:color="BFBFBF"/>
              <w:right w:val="single" w:sz="4" w:space="0" w:color="BFBFBF"/>
            </w:tcBorders>
            <w:shd w:val="clear" w:color="auto" w:fill="auto"/>
            <w:noWrap/>
            <w:vAlign w:val="bottom"/>
            <w:hideMark/>
          </w:tcPr>
          <w:p w14:paraId="1F1805AE"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Electric vehicle</w:t>
            </w:r>
            <w:r w:rsidR="00CC27A0" w:rsidRPr="00EC1CD5">
              <w:rPr>
                <w:rFonts w:eastAsia="Times New Roman"/>
                <w:color w:val="000000"/>
                <w:sz w:val="24"/>
                <w:szCs w:val="24"/>
                <w:lang w:val="en-US"/>
              </w:rPr>
              <w:t>s</w:t>
            </w:r>
          </w:p>
        </w:tc>
        <w:tc>
          <w:tcPr>
            <w:tcW w:w="1521" w:type="dxa"/>
            <w:tcBorders>
              <w:top w:val="single" w:sz="4" w:space="0" w:color="BFBFBF"/>
              <w:left w:val="nil"/>
              <w:bottom w:val="single" w:sz="4" w:space="0" w:color="BFBFBF"/>
              <w:right w:val="single" w:sz="4" w:space="0" w:color="BFBFBF"/>
            </w:tcBorders>
            <w:shd w:val="clear" w:color="auto" w:fill="auto"/>
            <w:noWrap/>
            <w:vAlign w:val="bottom"/>
            <w:hideMark/>
          </w:tcPr>
          <w:p w14:paraId="779EA938"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single" w:sz="4" w:space="0" w:color="BFBFBF"/>
              <w:left w:val="nil"/>
              <w:bottom w:val="single" w:sz="4" w:space="0" w:color="BFBFBF"/>
              <w:right w:val="single" w:sz="4" w:space="0" w:color="BFBFBF"/>
            </w:tcBorders>
            <w:shd w:val="clear" w:color="auto" w:fill="auto"/>
            <w:noWrap/>
            <w:vAlign w:val="bottom"/>
            <w:hideMark/>
          </w:tcPr>
          <w:p w14:paraId="1CCEAE59"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single" w:sz="4" w:space="0" w:color="BFBFBF"/>
              <w:left w:val="nil"/>
              <w:bottom w:val="single" w:sz="4" w:space="0" w:color="BFBFBF"/>
              <w:right w:val="single" w:sz="4" w:space="0" w:color="BFBFBF"/>
            </w:tcBorders>
            <w:shd w:val="clear" w:color="auto" w:fill="auto"/>
            <w:noWrap/>
            <w:vAlign w:val="bottom"/>
            <w:hideMark/>
          </w:tcPr>
          <w:p w14:paraId="4003607A"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19%</w:t>
            </w:r>
          </w:p>
        </w:tc>
        <w:tc>
          <w:tcPr>
            <w:tcW w:w="2211" w:type="dxa"/>
            <w:tcBorders>
              <w:top w:val="single" w:sz="4" w:space="0" w:color="BFBFBF"/>
              <w:left w:val="nil"/>
              <w:bottom w:val="single" w:sz="4" w:space="0" w:color="BFBFBF"/>
              <w:right w:val="nil"/>
            </w:tcBorders>
            <w:shd w:val="clear" w:color="auto" w:fill="auto"/>
            <w:noWrap/>
            <w:vAlign w:val="bottom"/>
            <w:hideMark/>
          </w:tcPr>
          <w:p w14:paraId="5C99017C"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74DAD1BA"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2.8</w:t>
            </w:r>
          </w:p>
        </w:tc>
        <w:tc>
          <w:tcPr>
            <w:tcW w:w="1916" w:type="dxa"/>
            <w:vMerge/>
            <w:tcBorders>
              <w:top w:val="nil"/>
              <w:left w:val="nil"/>
              <w:bottom w:val="single" w:sz="8" w:space="0" w:color="000000"/>
              <w:right w:val="single" w:sz="8" w:space="0" w:color="auto"/>
            </w:tcBorders>
            <w:vAlign w:val="center"/>
            <w:hideMark/>
          </w:tcPr>
          <w:p w14:paraId="09ACCB0E"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2565CA86"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3F15FEDA"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Solar PV panels</w:t>
            </w:r>
          </w:p>
        </w:tc>
        <w:tc>
          <w:tcPr>
            <w:tcW w:w="1521" w:type="dxa"/>
            <w:tcBorders>
              <w:top w:val="nil"/>
              <w:left w:val="nil"/>
              <w:bottom w:val="single" w:sz="4" w:space="0" w:color="BFBFBF"/>
              <w:right w:val="single" w:sz="4" w:space="0" w:color="BFBFBF"/>
            </w:tcBorders>
            <w:shd w:val="clear" w:color="auto" w:fill="auto"/>
            <w:noWrap/>
            <w:vAlign w:val="bottom"/>
            <w:hideMark/>
          </w:tcPr>
          <w:p w14:paraId="49DEB6CE"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0017CCDD"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15</w:t>
            </w:r>
          </w:p>
        </w:tc>
        <w:tc>
          <w:tcPr>
            <w:tcW w:w="2129" w:type="dxa"/>
            <w:tcBorders>
              <w:top w:val="nil"/>
              <w:left w:val="nil"/>
              <w:bottom w:val="single" w:sz="4" w:space="0" w:color="BFBFBF"/>
              <w:right w:val="single" w:sz="4" w:space="0" w:color="BFBFBF"/>
            </w:tcBorders>
            <w:shd w:val="clear" w:color="auto" w:fill="auto"/>
            <w:noWrap/>
            <w:vAlign w:val="bottom"/>
            <w:hideMark/>
          </w:tcPr>
          <w:p w14:paraId="2C1AED76"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-20%</w:t>
            </w:r>
          </w:p>
        </w:tc>
        <w:tc>
          <w:tcPr>
            <w:tcW w:w="2211" w:type="dxa"/>
            <w:tcBorders>
              <w:top w:val="nil"/>
              <w:left w:val="nil"/>
              <w:bottom w:val="single" w:sz="4" w:space="0" w:color="BFBFBF"/>
              <w:right w:val="nil"/>
            </w:tcBorders>
            <w:shd w:val="clear" w:color="auto" w:fill="auto"/>
            <w:noWrap/>
            <w:vAlign w:val="bottom"/>
            <w:hideMark/>
          </w:tcPr>
          <w:p w14:paraId="2014A40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52E5980E"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-2.9</w:t>
            </w:r>
          </w:p>
        </w:tc>
        <w:tc>
          <w:tcPr>
            <w:tcW w:w="1916" w:type="dxa"/>
            <w:vMerge/>
            <w:tcBorders>
              <w:top w:val="nil"/>
              <w:left w:val="nil"/>
              <w:bottom w:val="single" w:sz="8" w:space="0" w:color="000000"/>
              <w:right w:val="single" w:sz="8" w:space="0" w:color="auto"/>
            </w:tcBorders>
            <w:vAlign w:val="center"/>
            <w:hideMark/>
          </w:tcPr>
          <w:p w14:paraId="4D07200F"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0B8E1157"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4D173FCF"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Heat pumps</w:t>
            </w:r>
          </w:p>
        </w:tc>
        <w:tc>
          <w:tcPr>
            <w:tcW w:w="1521" w:type="dxa"/>
            <w:tcBorders>
              <w:top w:val="nil"/>
              <w:left w:val="nil"/>
              <w:bottom w:val="single" w:sz="4" w:space="0" w:color="BFBFBF"/>
              <w:right w:val="single" w:sz="4" w:space="0" w:color="BFBFBF"/>
            </w:tcBorders>
            <w:shd w:val="clear" w:color="auto" w:fill="auto"/>
            <w:noWrap/>
            <w:vAlign w:val="bottom"/>
            <w:hideMark/>
          </w:tcPr>
          <w:p w14:paraId="0FF7CCD5"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3079B8AF" w14:textId="77777777" w:rsidR="00D46162" w:rsidRPr="00EC1CD5" w:rsidRDefault="00E23445"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129" w:type="dxa"/>
            <w:tcBorders>
              <w:top w:val="nil"/>
              <w:left w:val="nil"/>
              <w:bottom w:val="single" w:sz="4" w:space="0" w:color="BFBFBF"/>
              <w:right w:val="single" w:sz="4" w:space="0" w:color="BFBFBF"/>
            </w:tcBorders>
            <w:shd w:val="clear" w:color="auto" w:fill="auto"/>
            <w:noWrap/>
            <w:vAlign w:val="bottom"/>
            <w:hideMark/>
          </w:tcPr>
          <w:p w14:paraId="48AED8F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nil"/>
              <w:left w:val="nil"/>
              <w:bottom w:val="single" w:sz="4" w:space="0" w:color="BFBFBF"/>
              <w:right w:val="nil"/>
            </w:tcBorders>
            <w:shd w:val="clear" w:color="auto" w:fill="auto"/>
            <w:noWrap/>
            <w:vAlign w:val="bottom"/>
            <w:hideMark/>
          </w:tcPr>
          <w:p w14:paraId="76C6F2FE"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4964E3F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3E8B92DE"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2EF5381"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643BDD0B"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Buildings CHP</w:t>
            </w:r>
          </w:p>
        </w:tc>
        <w:tc>
          <w:tcPr>
            <w:tcW w:w="1521" w:type="dxa"/>
            <w:tcBorders>
              <w:top w:val="nil"/>
              <w:left w:val="nil"/>
              <w:bottom w:val="single" w:sz="4" w:space="0" w:color="BFBFBF"/>
              <w:right w:val="single" w:sz="4" w:space="0" w:color="BFBFBF"/>
            </w:tcBorders>
            <w:shd w:val="clear" w:color="auto" w:fill="auto"/>
            <w:noWrap/>
            <w:vAlign w:val="bottom"/>
            <w:hideMark/>
          </w:tcPr>
          <w:p w14:paraId="679BCFCD"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MV-D net</w:t>
            </w:r>
          </w:p>
        </w:tc>
        <w:tc>
          <w:tcPr>
            <w:tcW w:w="1805" w:type="dxa"/>
            <w:tcBorders>
              <w:top w:val="nil"/>
              <w:left w:val="nil"/>
              <w:bottom w:val="single" w:sz="4" w:space="0" w:color="BFBFBF"/>
              <w:right w:val="single" w:sz="4" w:space="0" w:color="BFBFBF"/>
            </w:tcBorders>
            <w:shd w:val="clear" w:color="auto" w:fill="auto"/>
            <w:noWrap/>
            <w:vAlign w:val="bottom"/>
            <w:hideMark/>
          </w:tcPr>
          <w:p w14:paraId="5F7FDF63"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nil"/>
              <w:left w:val="nil"/>
              <w:bottom w:val="single" w:sz="4" w:space="0" w:color="BFBFBF"/>
              <w:right w:val="single" w:sz="4" w:space="0" w:color="BFBFBF"/>
            </w:tcBorders>
            <w:shd w:val="clear" w:color="auto" w:fill="auto"/>
            <w:noWrap/>
            <w:vAlign w:val="bottom"/>
            <w:hideMark/>
          </w:tcPr>
          <w:p w14:paraId="47A9B2B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nil"/>
              <w:left w:val="nil"/>
              <w:bottom w:val="single" w:sz="4" w:space="0" w:color="BFBFBF"/>
              <w:right w:val="nil"/>
            </w:tcBorders>
            <w:shd w:val="clear" w:color="auto" w:fill="auto"/>
            <w:noWrap/>
            <w:vAlign w:val="bottom"/>
            <w:hideMark/>
          </w:tcPr>
          <w:p w14:paraId="543A7AA3"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627F9CB9"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54AC596B"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3F7D04E8" w14:textId="77777777" w:rsidTr="00D46162">
        <w:trPr>
          <w:trHeight w:val="170"/>
        </w:trPr>
        <w:tc>
          <w:tcPr>
            <w:tcW w:w="2073" w:type="dxa"/>
            <w:tcBorders>
              <w:top w:val="nil"/>
              <w:left w:val="single" w:sz="8" w:space="0" w:color="auto"/>
              <w:bottom w:val="nil"/>
              <w:right w:val="nil"/>
            </w:tcBorders>
            <w:shd w:val="clear" w:color="auto" w:fill="auto"/>
            <w:noWrap/>
            <w:vAlign w:val="bottom"/>
            <w:hideMark/>
          </w:tcPr>
          <w:p w14:paraId="626382CF"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521" w:type="dxa"/>
            <w:tcBorders>
              <w:top w:val="nil"/>
              <w:left w:val="nil"/>
              <w:bottom w:val="nil"/>
              <w:right w:val="nil"/>
            </w:tcBorders>
            <w:shd w:val="clear" w:color="auto" w:fill="auto"/>
            <w:noWrap/>
            <w:vAlign w:val="bottom"/>
            <w:hideMark/>
          </w:tcPr>
          <w:p w14:paraId="1E9E1E49" w14:textId="77777777" w:rsidR="00D46162" w:rsidRPr="00EC1CD5" w:rsidRDefault="00D46162" w:rsidP="00D46162">
            <w:pPr>
              <w:spacing w:after="0" w:line="240" w:lineRule="auto"/>
              <w:rPr>
                <w:rFonts w:eastAsia="Times New Roman"/>
                <w:color w:val="000000"/>
                <w:sz w:val="24"/>
                <w:szCs w:val="24"/>
                <w:lang w:val="en-US"/>
              </w:rPr>
            </w:pPr>
          </w:p>
        </w:tc>
        <w:tc>
          <w:tcPr>
            <w:tcW w:w="1805" w:type="dxa"/>
            <w:tcBorders>
              <w:top w:val="nil"/>
              <w:left w:val="nil"/>
              <w:bottom w:val="nil"/>
              <w:right w:val="nil"/>
            </w:tcBorders>
            <w:shd w:val="clear" w:color="auto" w:fill="auto"/>
            <w:noWrap/>
            <w:vAlign w:val="bottom"/>
            <w:hideMark/>
          </w:tcPr>
          <w:p w14:paraId="32FC9D41" w14:textId="77777777" w:rsidR="00D46162" w:rsidRPr="00EC1CD5" w:rsidRDefault="00D46162" w:rsidP="00D46162">
            <w:pPr>
              <w:spacing w:after="0" w:line="240" w:lineRule="auto"/>
              <w:rPr>
                <w:rFonts w:eastAsia="Times New Roman"/>
                <w:color w:val="000000"/>
                <w:sz w:val="24"/>
                <w:szCs w:val="24"/>
                <w:lang w:val="en-US"/>
              </w:rPr>
            </w:pPr>
          </w:p>
        </w:tc>
        <w:tc>
          <w:tcPr>
            <w:tcW w:w="2129" w:type="dxa"/>
            <w:tcBorders>
              <w:top w:val="nil"/>
              <w:left w:val="nil"/>
              <w:bottom w:val="nil"/>
              <w:right w:val="nil"/>
            </w:tcBorders>
            <w:shd w:val="clear" w:color="auto" w:fill="auto"/>
            <w:noWrap/>
            <w:vAlign w:val="bottom"/>
            <w:hideMark/>
          </w:tcPr>
          <w:p w14:paraId="20298C13" w14:textId="77777777" w:rsidR="00D46162" w:rsidRPr="00EC1CD5" w:rsidRDefault="00D46162" w:rsidP="00D46162">
            <w:pPr>
              <w:spacing w:after="0" w:line="240" w:lineRule="auto"/>
              <w:rPr>
                <w:rFonts w:eastAsia="Times New Roman"/>
                <w:color w:val="000000"/>
                <w:sz w:val="24"/>
                <w:szCs w:val="24"/>
                <w:lang w:val="en-US"/>
              </w:rPr>
            </w:pPr>
          </w:p>
        </w:tc>
        <w:tc>
          <w:tcPr>
            <w:tcW w:w="2211" w:type="dxa"/>
            <w:tcBorders>
              <w:top w:val="nil"/>
              <w:left w:val="nil"/>
              <w:bottom w:val="nil"/>
              <w:right w:val="nil"/>
            </w:tcBorders>
            <w:shd w:val="clear" w:color="auto" w:fill="auto"/>
            <w:noWrap/>
            <w:vAlign w:val="bottom"/>
            <w:hideMark/>
          </w:tcPr>
          <w:p w14:paraId="74EF76FC" w14:textId="77777777" w:rsidR="00D46162" w:rsidRPr="00EC1CD5" w:rsidRDefault="00D46162" w:rsidP="00D46162">
            <w:pPr>
              <w:spacing w:after="0" w:line="240" w:lineRule="auto"/>
              <w:rPr>
                <w:rFonts w:eastAsia="Times New Roman"/>
                <w:color w:val="000000"/>
                <w:sz w:val="24"/>
                <w:szCs w:val="24"/>
                <w:lang w:val="en-US"/>
              </w:rPr>
            </w:pPr>
          </w:p>
        </w:tc>
        <w:tc>
          <w:tcPr>
            <w:tcW w:w="1376" w:type="dxa"/>
            <w:tcBorders>
              <w:top w:val="nil"/>
              <w:left w:val="nil"/>
              <w:bottom w:val="nil"/>
              <w:right w:val="single" w:sz="8" w:space="0" w:color="auto"/>
            </w:tcBorders>
            <w:shd w:val="clear" w:color="auto" w:fill="auto"/>
            <w:noWrap/>
            <w:vAlign w:val="bottom"/>
            <w:hideMark/>
          </w:tcPr>
          <w:p w14:paraId="21B4A9B2" w14:textId="77777777" w:rsidR="00D46162" w:rsidRPr="00EC1CD5" w:rsidRDefault="00D46162" w:rsidP="00D46162">
            <w:pPr>
              <w:spacing w:after="0" w:line="240" w:lineRule="auto"/>
              <w:jc w:val="right"/>
              <w:rPr>
                <w:rFonts w:eastAsia="Times New Roman"/>
                <w:b/>
                <w:bCs/>
                <w:color w:val="000000"/>
                <w:sz w:val="24"/>
                <w:szCs w:val="24"/>
                <w:lang w:val="en-US"/>
              </w:rPr>
            </w:pPr>
            <w:r w:rsidRPr="00EC1CD5">
              <w:rPr>
                <w:rFonts w:eastAsia="Times New Roman"/>
                <w:b/>
                <w:bCs/>
                <w:color w:val="000000"/>
                <w:sz w:val="24"/>
                <w:szCs w:val="24"/>
                <w:lang w:val="en-US"/>
              </w:rPr>
              <w:t>-0.1</w:t>
            </w:r>
          </w:p>
        </w:tc>
        <w:tc>
          <w:tcPr>
            <w:tcW w:w="1916" w:type="dxa"/>
            <w:vMerge/>
            <w:tcBorders>
              <w:top w:val="nil"/>
              <w:left w:val="nil"/>
              <w:bottom w:val="single" w:sz="8" w:space="0" w:color="000000"/>
              <w:right w:val="single" w:sz="8" w:space="0" w:color="auto"/>
            </w:tcBorders>
            <w:vAlign w:val="center"/>
            <w:hideMark/>
          </w:tcPr>
          <w:p w14:paraId="2ADEC6CA"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501AC5E6" w14:textId="77777777" w:rsidTr="00D46162">
        <w:trPr>
          <w:trHeight w:val="170"/>
        </w:trPr>
        <w:tc>
          <w:tcPr>
            <w:tcW w:w="2073" w:type="dxa"/>
            <w:tcBorders>
              <w:top w:val="nil"/>
              <w:left w:val="single" w:sz="8" w:space="0" w:color="auto"/>
              <w:bottom w:val="nil"/>
              <w:right w:val="nil"/>
            </w:tcBorders>
            <w:shd w:val="clear" w:color="000000" w:fill="A6A6A6"/>
            <w:noWrap/>
            <w:vAlign w:val="bottom"/>
            <w:hideMark/>
          </w:tcPr>
          <w:p w14:paraId="3A3203BC"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Winter day</w:t>
            </w:r>
          </w:p>
        </w:tc>
        <w:tc>
          <w:tcPr>
            <w:tcW w:w="1521" w:type="dxa"/>
            <w:tcBorders>
              <w:top w:val="nil"/>
              <w:left w:val="nil"/>
              <w:bottom w:val="nil"/>
              <w:right w:val="nil"/>
            </w:tcBorders>
            <w:shd w:val="clear" w:color="000000" w:fill="A6A6A6"/>
            <w:noWrap/>
            <w:vAlign w:val="bottom"/>
            <w:hideMark/>
          </w:tcPr>
          <w:p w14:paraId="2BC619C4"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805" w:type="dxa"/>
            <w:tcBorders>
              <w:top w:val="nil"/>
              <w:left w:val="nil"/>
              <w:bottom w:val="nil"/>
              <w:right w:val="nil"/>
            </w:tcBorders>
            <w:shd w:val="clear" w:color="000000" w:fill="A6A6A6"/>
            <w:noWrap/>
            <w:vAlign w:val="bottom"/>
            <w:hideMark/>
          </w:tcPr>
          <w:p w14:paraId="69D73F34"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129" w:type="dxa"/>
            <w:tcBorders>
              <w:top w:val="nil"/>
              <w:left w:val="nil"/>
              <w:bottom w:val="nil"/>
              <w:right w:val="nil"/>
            </w:tcBorders>
            <w:shd w:val="clear" w:color="000000" w:fill="A6A6A6"/>
            <w:noWrap/>
            <w:vAlign w:val="bottom"/>
            <w:hideMark/>
          </w:tcPr>
          <w:p w14:paraId="01A0A747"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211" w:type="dxa"/>
            <w:tcBorders>
              <w:top w:val="nil"/>
              <w:left w:val="nil"/>
              <w:bottom w:val="nil"/>
              <w:right w:val="nil"/>
            </w:tcBorders>
            <w:shd w:val="clear" w:color="000000" w:fill="A6A6A6"/>
            <w:noWrap/>
            <w:vAlign w:val="bottom"/>
            <w:hideMark/>
          </w:tcPr>
          <w:p w14:paraId="0B3E0C2A"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76" w:type="dxa"/>
            <w:tcBorders>
              <w:top w:val="nil"/>
              <w:left w:val="nil"/>
              <w:bottom w:val="nil"/>
              <w:right w:val="single" w:sz="8" w:space="0" w:color="auto"/>
            </w:tcBorders>
            <w:shd w:val="clear" w:color="000000" w:fill="A6A6A6"/>
            <w:noWrap/>
            <w:vAlign w:val="bottom"/>
            <w:hideMark/>
          </w:tcPr>
          <w:p w14:paraId="666551AB"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916" w:type="dxa"/>
            <w:vMerge/>
            <w:tcBorders>
              <w:top w:val="nil"/>
              <w:left w:val="nil"/>
              <w:bottom w:val="single" w:sz="8" w:space="0" w:color="000000"/>
              <w:right w:val="single" w:sz="8" w:space="0" w:color="auto"/>
            </w:tcBorders>
            <w:vAlign w:val="center"/>
            <w:hideMark/>
          </w:tcPr>
          <w:p w14:paraId="57FAEB1E"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589E4E61" w14:textId="77777777" w:rsidTr="00D46162">
        <w:trPr>
          <w:trHeight w:val="170"/>
        </w:trPr>
        <w:tc>
          <w:tcPr>
            <w:tcW w:w="2073" w:type="dxa"/>
            <w:tcBorders>
              <w:top w:val="single" w:sz="4" w:space="0" w:color="BFBFBF"/>
              <w:left w:val="single" w:sz="8" w:space="0" w:color="auto"/>
              <w:bottom w:val="single" w:sz="4" w:space="0" w:color="BFBFBF"/>
              <w:right w:val="single" w:sz="4" w:space="0" w:color="BFBFBF"/>
            </w:tcBorders>
            <w:shd w:val="clear" w:color="auto" w:fill="auto"/>
            <w:noWrap/>
            <w:vAlign w:val="bottom"/>
            <w:hideMark/>
          </w:tcPr>
          <w:p w14:paraId="2E26E6E4"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Electric vehicle</w:t>
            </w:r>
            <w:r w:rsidR="00CC27A0" w:rsidRPr="00EC1CD5">
              <w:rPr>
                <w:rFonts w:eastAsia="Times New Roman"/>
                <w:color w:val="000000"/>
                <w:sz w:val="24"/>
                <w:szCs w:val="24"/>
                <w:lang w:val="en-US"/>
              </w:rPr>
              <w:t>s</w:t>
            </w:r>
          </w:p>
        </w:tc>
        <w:tc>
          <w:tcPr>
            <w:tcW w:w="1521" w:type="dxa"/>
            <w:tcBorders>
              <w:top w:val="single" w:sz="4" w:space="0" w:color="BFBFBF"/>
              <w:left w:val="nil"/>
              <w:bottom w:val="single" w:sz="4" w:space="0" w:color="BFBFBF"/>
              <w:right w:val="single" w:sz="4" w:space="0" w:color="BFBFBF"/>
            </w:tcBorders>
            <w:shd w:val="clear" w:color="auto" w:fill="auto"/>
            <w:noWrap/>
            <w:vAlign w:val="bottom"/>
            <w:hideMark/>
          </w:tcPr>
          <w:p w14:paraId="2574869B"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single" w:sz="4" w:space="0" w:color="BFBFBF"/>
              <w:left w:val="nil"/>
              <w:bottom w:val="single" w:sz="4" w:space="0" w:color="BFBFBF"/>
              <w:right w:val="single" w:sz="4" w:space="0" w:color="BFBFBF"/>
            </w:tcBorders>
            <w:shd w:val="clear" w:color="auto" w:fill="auto"/>
            <w:noWrap/>
            <w:vAlign w:val="bottom"/>
            <w:hideMark/>
          </w:tcPr>
          <w:p w14:paraId="025CB09E"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single" w:sz="4" w:space="0" w:color="BFBFBF"/>
              <w:left w:val="nil"/>
              <w:bottom w:val="single" w:sz="4" w:space="0" w:color="BFBFBF"/>
              <w:right w:val="single" w:sz="4" w:space="0" w:color="BFBFBF"/>
            </w:tcBorders>
            <w:shd w:val="clear" w:color="auto" w:fill="auto"/>
            <w:noWrap/>
            <w:vAlign w:val="bottom"/>
            <w:hideMark/>
          </w:tcPr>
          <w:p w14:paraId="38F05BBD"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single" w:sz="4" w:space="0" w:color="BFBFBF"/>
              <w:left w:val="nil"/>
              <w:bottom w:val="single" w:sz="4" w:space="0" w:color="BFBFBF"/>
              <w:right w:val="nil"/>
            </w:tcBorders>
            <w:shd w:val="clear" w:color="auto" w:fill="auto"/>
            <w:noWrap/>
            <w:vAlign w:val="bottom"/>
            <w:hideMark/>
          </w:tcPr>
          <w:p w14:paraId="77FC404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233B7DE6"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3C59B5C0"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6BF1446"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4C31D1F4"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Solar PV panels</w:t>
            </w:r>
          </w:p>
        </w:tc>
        <w:tc>
          <w:tcPr>
            <w:tcW w:w="1521" w:type="dxa"/>
            <w:tcBorders>
              <w:top w:val="nil"/>
              <w:left w:val="nil"/>
              <w:bottom w:val="single" w:sz="4" w:space="0" w:color="BFBFBF"/>
              <w:right w:val="single" w:sz="4" w:space="0" w:color="BFBFBF"/>
            </w:tcBorders>
            <w:shd w:val="clear" w:color="auto" w:fill="auto"/>
            <w:noWrap/>
            <w:vAlign w:val="bottom"/>
            <w:hideMark/>
          </w:tcPr>
          <w:p w14:paraId="2E505B01"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5BBFF547"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15</w:t>
            </w:r>
          </w:p>
        </w:tc>
        <w:tc>
          <w:tcPr>
            <w:tcW w:w="2129" w:type="dxa"/>
            <w:tcBorders>
              <w:top w:val="nil"/>
              <w:left w:val="nil"/>
              <w:bottom w:val="single" w:sz="4" w:space="0" w:color="BFBFBF"/>
              <w:right w:val="single" w:sz="4" w:space="0" w:color="BFBFBF"/>
            </w:tcBorders>
            <w:shd w:val="clear" w:color="auto" w:fill="auto"/>
            <w:noWrap/>
            <w:vAlign w:val="bottom"/>
            <w:hideMark/>
          </w:tcPr>
          <w:p w14:paraId="6E317C4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-20%</w:t>
            </w:r>
          </w:p>
        </w:tc>
        <w:tc>
          <w:tcPr>
            <w:tcW w:w="2211" w:type="dxa"/>
            <w:tcBorders>
              <w:top w:val="nil"/>
              <w:left w:val="nil"/>
              <w:bottom w:val="single" w:sz="4" w:space="0" w:color="BFBFBF"/>
              <w:right w:val="nil"/>
            </w:tcBorders>
            <w:shd w:val="clear" w:color="auto" w:fill="auto"/>
            <w:noWrap/>
            <w:vAlign w:val="bottom"/>
            <w:hideMark/>
          </w:tcPr>
          <w:p w14:paraId="7B7AC287"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2F85C189"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-2.9</w:t>
            </w:r>
          </w:p>
        </w:tc>
        <w:tc>
          <w:tcPr>
            <w:tcW w:w="1916" w:type="dxa"/>
            <w:vMerge/>
            <w:tcBorders>
              <w:top w:val="nil"/>
              <w:left w:val="nil"/>
              <w:bottom w:val="single" w:sz="8" w:space="0" w:color="000000"/>
              <w:right w:val="single" w:sz="8" w:space="0" w:color="auto"/>
            </w:tcBorders>
            <w:vAlign w:val="center"/>
            <w:hideMark/>
          </w:tcPr>
          <w:p w14:paraId="395E6E6D"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27C30051"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1B79C8FA"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Heat pumps</w:t>
            </w:r>
          </w:p>
        </w:tc>
        <w:tc>
          <w:tcPr>
            <w:tcW w:w="1521" w:type="dxa"/>
            <w:tcBorders>
              <w:top w:val="nil"/>
              <w:left w:val="nil"/>
              <w:bottom w:val="single" w:sz="4" w:space="0" w:color="BFBFBF"/>
              <w:right w:val="single" w:sz="4" w:space="0" w:color="BFBFBF"/>
            </w:tcBorders>
            <w:shd w:val="clear" w:color="auto" w:fill="auto"/>
            <w:noWrap/>
            <w:vAlign w:val="bottom"/>
            <w:hideMark/>
          </w:tcPr>
          <w:p w14:paraId="2A1FE8ED"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2537983A" w14:textId="77777777" w:rsidR="00D46162" w:rsidRPr="00EC1CD5" w:rsidRDefault="00E23445"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129" w:type="dxa"/>
            <w:tcBorders>
              <w:top w:val="nil"/>
              <w:left w:val="nil"/>
              <w:bottom w:val="single" w:sz="4" w:space="0" w:color="BFBFBF"/>
              <w:right w:val="single" w:sz="4" w:space="0" w:color="BFBFBF"/>
            </w:tcBorders>
            <w:shd w:val="clear" w:color="auto" w:fill="auto"/>
            <w:noWrap/>
            <w:vAlign w:val="bottom"/>
            <w:hideMark/>
          </w:tcPr>
          <w:p w14:paraId="60D7B186"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211" w:type="dxa"/>
            <w:tcBorders>
              <w:top w:val="nil"/>
              <w:left w:val="nil"/>
              <w:bottom w:val="single" w:sz="4" w:space="0" w:color="BFBFBF"/>
              <w:right w:val="nil"/>
            </w:tcBorders>
            <w:shd w:val="clear" w:color="auto" w:fill="auto"/>
            <w:noWrap/>
            <w:vAlign w:val="bottom"/>
            <w:hideMark/>
          </w:tcPr>
          <w:p w14:paraId="4DC25452"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3329A42F" w14:textId="77777777" w:rsidR="00D46162" w:rsidRPr="00EC1CD5" w:rsidRDefault="00E23445"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49.0</w:t>
            </w:r>
          </w:p>
        </w:tc>
        <w:tc>
          <w:tcPr>
            <w:tcW w:w="1916" w:type="dxa"/>
            <w:vMerge/>
            <w:tcBorders>
              <w:top w:val="nil"/>
              <w:left w:val="nil"/>
              <w:bottom w:val="single" w:sz="8" w:space="0" w:color="000000"/>
              <w:right w:val="single" w:sz="8" w:space="0" w:color="auto"/>
            </w:tcBorders>
            <w:vAlign w:val="center"/>
            <w:hideMark/>
          </w:tcPr>
          <w:p w14:paraId="5F8C631C"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3EA0E33D"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7EEFE06A"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Buildings CHP</w:t>
            </w:r>
          </w:p>
        </w:tc>
        <w:tc>
          <w:tcPr>
            <w:tcW w:w="1521" w:type="dxa"/>
            <w:tcBorders>
              <w:top w:val="nil"/>
              <w:left w:val="nil"/>
              <w:bottom w:val="single" w:sz="4" w:space="0" w:color="BFBFBF"/>
              <w:right w:val="single" w:sz="4" w:space="0" w:color="BFBFBF"/>
            </w:tcBorders>
            <w:shd w:val="clear" w:color="auto" w:fill="auto"/>
            <w:noWrap/>
            <w:vAlign w:val="bottom"/>
            <w:hideMark/>
          </w:tcPr>
          <w:p w14:paraId="53813D2A"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MV-D net</w:t>
            </w:r>
          </w:p>
        </w:tc>
        <w:tc>
          <w:tcPr>
            <w:tcW w:w="1805" w:type="dxa"/>
            <w:tcBorders>
              <w:top w:val="nil"/>
              <w:left w:val="nil"/>
              <w:bottom w:val="single" w:sz="4" w:space="0" w:color="BFBFBF"/>
              <w:right w:val="single" w:sz="4" w:space="0" w:color="BFBFBF"/>
            </w:tcBorders>
            <w:shd w:val="clear" w:color="auto" w:fill="auto"/>
            <w:noWrap/>
            <w:vAlign w:val="bottom"/>
            <w:hideMark/>
          </w:tcPr>
          <w:p w14:paraId="20145B70"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nil"/>
              <w:left w:val="nil"/>
              <w:bottom w:val="single" w:sz="4" w:space="0" w:color="BFBFBF"/>
              <w:right w:val="single" w:sz="4" w:space="0" w:color="BFBFBF"/>
            </w:tcBorders>
            <w:shd w:val="clear" w:color="auto" w:fill="auto"/>
            <w:noWrap/>
            <w:vAlign w:val="bottom"/>
            <w:hideMark/>
          </w:tcPr>
          <w:p w14:paraId="48048FBC"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211" w:type="dxa"/>
            <w:tcBorders>
              <w:top w:val="nil"/>
              <w:left w:val="nil"/>
              <w:bottom w:val="single" w:sz="4" w:space="0" w:color="BFBFBF"/>
              <w:right w:val="nil"/>
            </w:tcBorders>
            <w:shd w:val="clear" w:color="auto" w:fill="auto"/>
            <w:noWrap/>
            <w:vAlign w:val="bottom"/>
            <w:hideMark/>
          </w:tcPr>
          <w:p w14:paraId="720AF40A"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29410E2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-30.0</w:t>
            </w:r>
          </w:p>
        </w:tc>
        <w:tc>
          <w:tcPr>
            <w:tcW w:w="1916" w:type="dxa"/>
            <w:vMerge/>
            <w:tcBorders>
              <w:top w:val="nil"/>
              <w:left w:val="nil"/>
              <w:bottom w:val="single" w:sz="8" w:space="0" w:color="000000"/>
              <w:right w:val="single" w:sz="8" w:space="0" w:color="auto"/>
            </w:tcBorders>
            <w:vAlign w:val="center"/>
            <w:hideMark/>
          </w:tcPr>
          <w:p w14:paraId="3FC9DFF0"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652F3DC9" w14:textId="77777777" w:rsidTr="00D46162">
        <w:trPr>
          <w:trHeight w:val="170"/>
        </w:trPr>
        <w:tc>
          <w:tcPr>
            <w:tcW w:w="2073" w:type="dxa"/>
            <w:tcBorders>
              <w:top w:val="nil"/>
              <w:left w:val="single" w:sz="8" w:space="0" w:color="auto"/>
              <w:bottom w:val="nil"/>
              <w:right w:val="nil"/>
            </w:tcBorders>
            <w:shd w:val="clear" w:color="auto" w:fill="auto"/>
            <w:noWrap/>
            <w:vAlign w:val="bottom"/>
            <w:hideMark/>
          </w:tcPr>
          <w:p w14:paraId="3D3A67F6"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521" w:type="dxa"/>
            <w:tcBorders>
              <w:top w:val="nil"/>
              <w:left w:val="nil"/>
              <w:bottom w:val="nil"/>
              <w:right w:val="nil"/>
            </w:tcBorders>
            <w:shd w:val="clear" w:color="auto" w:fill="auto"/>
            <w:noWrap/>
            <w:vAlign w:val="bottom"/>
            <w:hideMark/>
          </w:tcPr>
          <w:p w14:paraId="04B3292E" w14:textId="77777777" w:rsidR="00D46162" w:rsidRPr="00EC1CD5" w:rsidRDefault="00D46162" w:rsidP="00D46162">
            <w:pPr>
              <w:spacing w:after="0" w:line="240" w:lineRule="auto"/>
              <w:rPr>
                <w:rFonts w:eastAsia="Times New Roman"/>
                <w:color w:val="000000"/>
                <w:sz w:val="24"/>
                <w:szCs w:val="24"/>
                <w:lang w:val="en-US"/>
              </w:rPr>
            </w:pPr>
          </w:p>
        </w:tc>
        <w:tc>
          <w:tcPr>
            <w:tcW w:w="1805" w:type="dxa"/>
            <w:tcBorders>
              <w:top w:val="nil"/>
              <w:left w:val="nil"/>
              <w:bottom w:val="nil"/>
              <w:right w:val="nil"/>
            </w:tcBorders>
            <w:shd w:val="clear" w:color="auto" w:fill="auto"/>
            <w:noWrap/>
            <w:vAlign w:val="bottom"/>
            <w:hideMark/>
          </w:tcPr>
          <w:p w14:paraId="683F70E5" w14:textId="77777777" w:rsidR="00D46162" w:rsidRPr="00EC1CD5" w:rsidRDefault="00D46162" w:rsidP="00D46162">
            <w:pPr>
              <w:spacing w:after="0" w:line="240" w:lineRule="auto"/>
              <w:rPr>
                <w:rFonts w:eastAsia="Times New Roman"/>
                <w:color w:val="000000"/>
                <w:sz w:val="24"/>
                <w:szCs w:val="24"/>
                <w:lang w:val="en-US"/>
              </w:rPr>
            </w:pPr>
          </w:p>
        </w:tc>
        <w:tc>
          <w:tcPr>
            <w:tcW w:w="2129" w:type="dxa"/>
            <w:tcBorders>
              <w:top w:val="nil"/>
              <w:left w:val="nil"/>
              <w:bottom w:val="nil"/>
              <w:right w:val="nil"/>
            </w:tcBorders>
            <w:shd w:val="clear" w:color="auto" w:fill="auto"/>
            <w:noWrap/>
            <w:vAlign w:val="bottom"/>
            <w:hideMark/>
          </w:tcPr>
          <w:p w14:paraId="64DB0151" w14:textId="77777777" w:rsidR="00D46162" w:rsidRPr="00EC1CD5" w:rsidRDefault="00D46162" w:rsidP="00D46162">
            <w:pPr>
              <w:spacing w:after="0" w:line="240" w:lineRule="auto"/>
              <w:rPr>
                <w:rFonts w:eastAsia="Times New Roman"/>
                <w:color w:val="000000"/>
                <w:sz w:val="24"/>
                <w:szCs w:val="24"/>
                <w:lang w:val="en-US"/>
              </w:rPr>
            </w:pPr>
          </w:p>
        </w:tc>
        <w:tc>
          <w:tcPr>
            <w:tcW w:w="2211" w:type="dxa"/>
            <w:tcBorders>
              <w:top w:val="nil"/>
              <w:left w:val="nil"/>
              <w:bottom w:val="nil"/>
              <w:right w:val="nil"/>
            </w:tcBorders>
            <w:shd w:val="clear" w:color="auto" w:fill="auto"/>
            <w:noWrap/>
            <w:vAlign w:val="bottom"/>
            <w:hideMark/>
          </w:tcPr>
          <w:p w14:paraId="40CE717E" w14:textId="77777777" w:rsidR="00D46162" w:rsidRPr="00EC1CD5" w:rsidRDefault="00D46162" w:rsidP="00D46162">
            <w:pPr>
              <w:spacing w:after="0" w:line="240" w:lineRule="auto"/>
              <w:rPr>
                <w:rFonts w:eastAsia="Times New Roman"/>
                <w:color w:val="000000"/>
                <w:sz w:val="24"/>
                <w:szCs w:val="24"/>
                <w:lang w:val="en-US"/>
              </w:rPr>
            </w:pPr>
          </w:p>
        </w:tc>
        <w:tc>
          <w:tcPr>
            <w:tcW w:w="1376" w:type="dxa"/>
            <w:tcBorders>
              <w:top w:val="nil"/>
              <w:left w:val="nil"/>
              <w:bottom w:val="nil"/>
              <w:right w:val="single" w:sz="8" w:space="0" w:color="auto"/>
            </w:tcBorders>
            <w:shd w:val="clear" w:color="auto" w:fill="auto"/>
            <w:noWrap/>
            <w:vAlign w:val="bottom"/>
            <w:hideMark/>
          </w:tcPr>
          <w:p w14:paraId="4AE4CC49" w14:textId="77777777" w:rsidR="00D46162" w:rsidRPr="00EC1CD5" w:rsidRDefault="00E23445" w:rsidP="00E23445">
            <w:pPr>
              <w:spacing w:after="0" w:line="240" w:lineRule="auto"/>
              <w:jc w:val="right"/>
              <w:rPr>
                <w:rFonts w:eastAsia="Times New Roman"/>
                <w:b/>
                <w:bCs/>
                <w:color w:val="000000"/>
                <w:sz w:val="24"/>
                <w:szCs w:val="24"/>
                <w:lang w:val="en-US"/>
              </w:rPr>
            </w:pPr>
            <w:r w:rsidRPr="00EC1CD5">
              <w:rPr>
                <w:rFonts w:eastAsia="Times New Roman"/>
                <w:b/>
                <w:bCs/>
                <w:color w:val="000000"/>
                <w:sz w:val="24"/>
                <w:szCs w:val="24"/>
                <w:lang w:val="en-US"/>
              </w:rPr>
              <w:t>16.1</w:t>
            </w:r>
          </w:p>
        </w:tc>
        <w:tc>
          <w:tcPr>
            <w:tcW w:w="1916" w:type="dxa"/>
            <w:vMerge/>
            <w:tcBorders>
              <w:top w:val="nil"/>
              <w:left w:val="nil"/>
              <w:bottom w:val="single" w:sz="8" w:space="0" w:color="000000"/>
              <w:right w:val="single" w:sz="8" w:space="0" w:color="auto"/>
            </w:tcBorders>
            <w:vAlign w:val="center"/>
            <w:hideMark/>
          </w:tcPr>
          <w:p w14:paraId="467DDA5F"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17F2A39C" w14:textId="77777777" w:rsidTr="00D46162">
        <w:trPr>
          <w:trHeight w:val="170"/>
        </w:trPr>
        <w:tc>
          <w:tcPr>
            <w:tcW w:w="2073" w:type="dxa"/>
            <w:tcBorders>
              <w:top w:val="nil"/>
              <w:left w:val="single" w:sz="8" w:space="0" w:color="auto"/>
              <w:bottom w:val="nil"/>
              <w:right w:val="nil"/>
            </w:tcBorders>
            <w:shd w:val="clear" w:color="000000" w:fill="A6A6A6"/>
            <w:noWrap/>
            <w:vAlign w:val="bottom"/>
            <w:hideMark/>
          </w:tcPr>
          <w:p w14:paraId="6062289A"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Winter evening</w:t>
            </w:r>
          </w:p>
        </w:tc>
        <w:tc>
          <w:tcPr>
            <w:tcW w:w="1521" w:type="dxa"/>
            <w:tcBorders>
              <w:top w:val="nil"/>
              <w:left w:val="nil"/>
              <w:bottom w:val="nil"/>
              <w:right w:val="nil"/>
            </w:tcBorders>
            <w:shd w:val="clear" w:color="000000" w:fill="A6A6A6"/>
            <w:noWrap/>
            <w:vAlign w:val="bottom"/>
            <w:hideMark/>
          </w:tcPr>
          <w:p w14:paraId="30BC7AF5"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805" w:type="dxa"/>
            <w:tcBorders>
              <w:top w:val="nil"/>
              <w:left w:val="nil"/>
              <w:bottom w:val="nil"/>
              <w:right w:val="nil"/>
            </w:tcBorders>
            <w:shd w:val="clear" w:color="000000" w:fill="A6A6A6"/>
            <w:noWrap/>
            <w:vAlign w:val="bottom"/>
            <w:hideMark/>
          </w:tcPr>
          <w:p w14:paraId="49C5C8C5"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129" w:type="dxa"/>
            <w:tcBorders>
              <w:top w:val="nil"/>
              <w:left w:val="nil"/>
              <w:bottom w:val="nil"/>
              <w:right w:val="nil"/>
            </w:tcBorders>
            <w:shd w:val="clear" w:color="000000" w:fill="A6A6A6"/>
            <w:noWrap/>
            <w:vAlign w:val="bottom"/>
            <w:hideMark/>
          </w:tcPr>
          <w:p w14:paraId="43B3F725"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211" w:type="dxa"/>
            <w:tcBorders>
              <w:top w:val="nil"/>
              <w:left w:val="nil"/>
              <w:bottom w:val="nil"/>
              <w:right w:val="nil"/>
            </w:tcBorders>
            <w:shd w:val="clear" w:color="000000" w:fill="A6A6A6"/>
            <w:noWrap/>
            <w:vAlign w:val="bottom"/>
            <w:hideMark/>
          </w:tcPr>
          <w:p w14:paraId="6A1D2E84"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76" w:type="dxa"/>
            <w:tcBorders>
              <w:top w:val="nil"/>
              <w:left w:val="nil"/>
              <w:bottom w:val="nil"/>
              <w:right w:val="single" w:sz="8" w:space="0" w:color="auto"/>
            </w:tcBorders>
            <w:shd w:val="clear" w:color="000000" w:fill="A6A6A6"/>
            <w:noWrap/>
            <w:vAlign w:val="bottom"/>
            <w:hideMark/>
          </w:tcPr>
          <w:p w14:paraId="7C8E6341"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916" w:type="dxa"/>
            <w:vMerge/>
            <w:tcBorders>
              <w:top w:val="nil"/>
              <w:left w:val="nil"/>
              <w:bottom w:val="single" w:sz="8" w:space="0" w:color="000000"/>
              <w:right w:val="single" w:sz="8" w:space="0" w:color="auto"/>
            </w:tcBorders>
            <w:vAlign w:val="center"/>
            <w:hideMark/>
          </w:tcPr>
          <w:p w14:paraId="7D82A4A1"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0D462CA7" w14:textId="77777777" w:rsidTr="00D46162">
        <w:trPr>
          <w:trHeight w:val="170"/>
        </w:trPr>
        <w:tc>
          <w:tcPr>
            <w:tcW w:w="2073" w:type="dxa"/>
            <w:tcBorders>
              <w:top w:val="single" w:sz="4" w:space="0" w:color="BFBFBF"/>
              <w:left w:val="single" w:sz="8" w:space="0" w:color="auto"/>
              <w:bottom w:val="single" w:sz="4" w:space="0" w:color="BFBFBF"/>
              <w:right w:val="single" w:sz="4" w:space="0" w:color="BFBFBF"/>
            </w:tcBorders>
            <w:shd w:val="clear" w:color="auto" w:fill="auto"/>
            <w:noWrap/>
            <w:vAlign w:val="bottom"/>
            <w:hideMark/>
          </w:tcPr>
          <w:p w14:paraId="527B5988"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Electric vehicle</w:t>
            </w:r>
            <w:r w:rsidR="00CC27A0" w:rsidRPr="00EC1CD5">
              <w:rPr>
                <w:rFonts w:eastAsia="Times New Roman"/>
                <w:color w:val="000000"/>
                <w:sz w:val="24"/>
                <w:szCs w:val="24"/>
                <w:lang w:val="en-US"/>
              </w:rPr>
              <w:t>s</w:t>
            </w:r>
          </w:p>
        </w:tc>
        <w:tc>
          <w:tcPr>
            <w:tcW w:w="1521" w:type="dxa"/>
            <w:tcBorders>
              <w:top w:val="single" w:sz="4" w:space="0" w:color="BFBFBF"/>
              <w:left w:val="nil"/>
              <w:bottom w:val="single" w:sz="4" w:space="0" w:color="BFBFBF"/>
              <w:right w:val="single" w:sz="4" w:space="0" w:color="BFBFBF"/>
            </w:tcBorders>
            <w:shd w:val="clear" w:color="auto" w:fill="auto"/>
            <w:noWrap/>
            <w:vAlign w:val="bottom"/>
            <w:hideMark/>
          </w:tcPr>
          <w:p w14:paraId="6126A9A5"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single" w:sz="4" w:space="0" w:color="BFBFBF"/>
              <w:left w:val="nil"/>
              <w:bottom w:val="single" w:sz="4" w:space="0" w:color="BFBFBF"/>
              <w:right w:val="single" w:sz="4" w:space="0" w:color="BFBFBF"/>
            </w:tcBorders>
            <w:shd w:val="clear" w:color="auto" w:fill="auto"/>
            <w:noWrap/>
            <w:vAlign w:val="bottom"/>
            <w:hideMark/>
          </w:tcPr>
          <w:p w14:paraId="234706B8"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single" w:sz="4" w:space="0" w:color="BFBFBF"/>
              <w:left w:val="nil"/>
              <w:bottom w:val="single" w:sz="4" w:space="0" w:color="BFBFBF"/>
              <w:right w:val="single" w:sz="4" w:space="0" w:color="BFBFBF"/>
            </w:tcBorders>
            <w:shd w:val="clear" w:color="auto" w:fill="auto"/>
            <w:noWrap/>
            <w:vAlign w:val="bottom"/>
            <w:hideMark/>
          </w:tcPr>
          <w:p w14:paraId="76D98A45"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19%</w:t>
            </w:r>
          </w:p>
        </w:tc>
        <w:tc>
          <w:tcPr>
            <w:tcW w:w="2211" w:type="dxa"/>
            <w:tcBorders>
              <w:top w:val="single" w:sz="4" w:space="0" w:color="BFBFBF"/>
              <w:left w:val="nil"/>
              <w:bottom w:val="single" w:sz="4" w:space="0" w:color="BFBFBF"/>
              <w:right w:val="nil"/>
            </w:tcBorders>
            <w:shd w:val="clear" w:color="auto" w:fill="auto"/>
            <w:noWrap/>
            <w:vAlign w:val="bottom"/>
            <w:hideMark/>
          </w:tcPr>
          <w:p w14:paraId="129A7992"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single" w:sz="4" w:space="0" w:color="BFBFBF"/>
              <w:left w:val="single" w:sz="4" w:space="0" w:color="BFBFBF"/>
              <w:bottom w:val="single" w:sz="4" w:space="0" w:color="BFBFBF"/>
              <w:right w:val="single" w:sz="8" w:space="0" w:color="auto"/>
            </w:tcBorders>
            <w:shd w:val="clear" w:color="auto" w:fill="auto"/>
            <w:noWrap/>
            <w:vAlign w:val="bottom"/>
            <w:hideMark/>
          </w:tcPr>
          <w:p w14:paraId="4B369D4C"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2.8</w:t>
            </w:r>
          </w:p>
        </w:tc>
        <w:tc>
          <w:tcPr>
            <w:tcW w:w="1916" w:type="dxa"/>
            <w:vMerge/>
            <w:tcBorders>
              <w:top w:val="nil"/>
              <w:left w:val="nil"/>
              <w:bottom w:val="single" w:sz="8" w:space="0" w:color="000000"/>
              <w:right w:val="single" w:sz="8" w:space="0" w:color="auto"/>
            </w:tcBorders>
            <w:vAlign w:val="center"/>
            <w:hideMark/>
          </w:tcPr>
          <w:p w14:paraId="093D3C7D"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69DDC799"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582BC0B5"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Solar PV panels</w:t>
            </w:r>
          </w:p>
        </w:tc>
        <w:tc>
          <w:tcPr>
            <w:tcW w:w="1521" w:type="dxa"/>
            <w:tcBorders>
              <w:top w:val="nil"/>
              <w:left w:val="nil"/>
              <w:bottom w:val="single" w:sz="4" w:space="0" w:color="BFBFBF"/>
              <w:right w:val="single" w:sz="4" w:space="0" w:color="BFBFBF"/>
            </w:tcBorders>
            <w:shd w:val="clear" w:color="auto" w:fill="auto"/>
            <w:noWrap/>
            <w:vAlign w:val="bottom"/>
            <w:hideMark/>
          </w:tcPr>
          <w:p w14:paraId="218CC8E1"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31033382"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15</w:t>
            </w:r>
          </w:p>
        </w:tc>
        <w:tc>
          <w:tcPr>
            <w:tcW w:w="2129" w:type="dxa"/>
            <w:tcBorders>
              <w:top w:val="nil"/>
              <w:left w:val="nil"/>
              <w:bottom w:val="single" w:sz="4" w:space="0" w:color="BFBFBF"/>
              <w:right w:val="single" w:sz="4" w:space="0" w:color="BFBFBF"/>
            </w:tcBorders>
            <w:shd w:val="clear" w:color="auto" w:fill="auto"/>
            <w:noWrap/>
            <w:vAlign w:val="bottom"/>
            <w:hideMark/>
          </w:tcPr>
          <w:p w14:paraId="62DBDEE9"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w:t>
            </w:r>
          </w:p>
        </w:tc>
        <w:tc>
          <w:tcPr>
            <w:tcW w:w="2211" w:type="dxa"/>
            <w:tcBorders>
              <w:top w:val="nil"/>
              <w:left w:val="nil"/>
              <w:bottom w:val="single" w:sz="4" w:space="0" w:color="BFBFBF"/>
              <w:right w:val="nil"/>
            </w:tcBorders>
            <w:shd w:val="clear" w:color="auto" w:fill="auto"/>
            <w:noWrap/>
            <w:vAlign w:val="bottom"/>
            <w:hideMark/>
          </w:tcPr>
          <w:p w14:paraId="280384E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2A0F9B11"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0.0</w:t>
            </w:r>
          </w:p>
        </w:tc>
        <w:tc>
          <w:tcPr>
            <w:tcW w:w="1916" w:type="dxa"/>
            <w:vMerge/>
            <w:tcBorders>
              <w:top w:val="nil"/>
              <w:left w:val="nil"/>
              <w:bottom w:val="single" w:sz="8" w:space="0" w:color="000000"/>
              <w:right w:val="single" w:sz="8" w:space="0" w:color="auto"/>
            </w:tcBorders>
            <w:vAlign w:val="center"/>
            <w:hideMark/>
          </w:tcPr>
          <w:p w14:paraId="33BCB7A3"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1A5C4F2D"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7C3F1B2F"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Heat pumps</w:t>
            </w:r>
          </w:p>
        </w:tc>
        <w:tc>
          <w:tcPr>
            <w:tcW w:w="1521" w:type="dxa"/>
            <w:tcBorders>
              <w:top w:val="nil"/>
              <w:left w:val="nil"/>
              <w:bottom w:val="single" w:sz="4" w:space="0" w:color="BFBFBF"/>
              <w:right w:val="single" w:sz="4" w:space="0" w:color="BFBFBF"/>
            </w:tcBorders>
            <w:shd w:val="clear" w:color="auto" w:fill="auto"/>
            <w:noWrap/>
            <w:vAlign w:val="bottom"/>
            <w:hideMark/>
          </w:tcPr>
          <w:p w14:paraId="1C02DBC7"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LV-net</w:t>
            </w:r>
          </w:p>
        </w:tc>
        <w:tc>
          <w:tcPr>
            <w:tcW w:w="1805" w:type="dxa"/>
            <w:tcBorders>
              <w:top w:val="nil"/>
              <w:left w:val="nil"/>
              <w:bottom w:val="single" w:sz="4" w:space="0" w:color="BFBFBF"/>
              <w:right w:val="single" w:sz="4" w:space="0" w:color="BFBFBF"/>
            </w:tcBorders>
            <w:shd w:val="clear" w:color="auto" w:fill="auto"/>
            <w:noWrap/>
            <w:vAlign w:val="bottom"/>
            <w:hideMark/>
          </w:tcPr>
          <w:p w14:paraId="34B624F4"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45</w:t>
            </w:r>
          </w:p>
        </w:tc>
        <w:tc>
          <w:tcPr>
            <w:tcW w:w="2129" w:type="dxa"/>
            <w:tcBorders>
              <w:top w:val="nil"/>
              <w:left w:val="nil"/>
              <w:bottom w:val="single" w:sz="4" w:space="0" w:color="BFBFBF"/>
              <w:right w:val="single" w:sz="4" w:space="0" w:color="BFBFBF"/>
            </w:tcBorders>
            <w:shd w:val="clear" w:color="auto" w:fill="auto"/>
            <w:noWrap/>
            <w:vAlign w:val="bottom"/>
            <w:hideMark/>
          </w:tcPr>
          <w:p w14:paraId="4AB47F4E"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211" w:type="dxa"/>
            <w:tcBorders>
              <w:top w:val="nil"/>
              <w:left w:val="nil"/>
              <w:bottom w:val="single" w:sz="4" w:space="0" w:color="BFBFBF"/>
              <w:right w:val="nil"/>
            </w:tcBorders>
            <w:shd w:val="clear" w:color="auto" w:fill="auto"/>
            <w:noWrap/>
            <w:vAlign w:val="bottom"/>
            <w:hideMark/>
          </w:tcPr>
          <w:p w14:paraId="0984A4F0"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70%*70%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40B8373F" w14:textId="77777777" w:rsidR="00D46162" w:rsidRPr="00EC1CD5" w:rsidRDefault="00E23445"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49.0</w:t>
            </w:r>
          </w:p>
        </w:tc>
        <w:tc>
          <w:tcPr>
            <w:tcW w:w="1916" w:type="dxa"/>
            <w:vMerge/>
            <w:tcBorders>
              <w:top w:val="nil"/>
              <w:left w:val="nil"/>
              <w:bottom w:val="single" w:sz="8" w:space="0" w:color="000000"/>
              <w:right w:val="single" w:sz="8" w:space="0" w:color="auto"/>
            </w:tcBorders>
            <w:vAlign w:val="center"/>
            <w:hideMark/>
          </w:tcPr>
          <w:p w14:paraId="762C3E3B"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3E44ACC" w14:textId="77777777" w:rsidTr="00D46162">
        <w:trPr>
          <w:trHeight w:val="170"/>
        </w:trPr>
        <w:tc>
          <w:tcPr>
            <w:tcW w:w="2073" w:type="dxa"/>
            <w:tcBorders>
              <w:top w:val="nil"/>
              <w:left w:val="single" w:sz="8" w:space="0" w:color="auto"/>
              <w:bottom w:val="single" w:sz="4" w:space="0" w:color="BFBFBF"/>
              <w:right w:val="single" w:sz="4" w:space="0" w:color="BFBFBF"/>
            </w:tcBorders>
            <w:shd w:val="clear" w:color="auto" w:fill="auto"/>
            <w:noWrap/>
            <w:vAlign w:val="bottom"/>
            <w:hideMark/>
          </w:tcPr>
          <w:p w14:paraId="625640FF"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Buildings CHP</w:t>
            </w:r>
          </w:p>
        </w:tc>
        <w:tc>
          <w:tcPr>
            <w:tcW w:w="1521" w:type="dxa"/>
            <w:tcBorders>
              <w:top w:val="nil"/>
              <w:left w:val="nil"/>
              <w:bottom w:val="single" w:sz="4" w:space="0" w:color="BFBFBF"/>
              <w:right w:val="single" w:sz="4" w:space="0" w:color="BFBFBF"/>
            </w:tcBorders>
            <w:shd w:val="clear" w:color="auto" w:fill="auto"/>
            <w:noWrap/>
            <w:vAlign w:val="bottom"/>
            <w:hideMark/>
          </w:tcPr>
          <w:p w14:paraId="220853B3" w14:textId="77777777" w:rsidR="00D46162" w:rsidRPr="00EC1CD5" w:rsidRDefault="00D46162" w:rsidP="00D46162">
            <w:pPr>
              <w:spacing w:after="0" w:line="240" w:lineRule="auto"/>
              <w:ind w:firstLineChars="100" w:firstLine="240"/>
              <w:rPr>
                <w:rFonts w:eastAsia="Times New Roman"/>
                <w:color w:val="000000"/>
                <w:sz w:val="24"/>
                <w:szCs w:val="24"/>
                <w:lang w:val="en-US"/>
              </w:rPr>
            </w:pPr>
            <w:r w:rsidRPr="00EC1CD5">
              <w:rPr>
                <w:rFonts w:eastAsia="Times New Roman"/>
                <w:color w:val="000000"/>
                <w:sz w:val="24"/>
                <w:szCs w:val="24"/>
                <w:lang w:val="en-US"/>
              </w:rPr>
              <w:t>MV-D net</w:t>
            </w:r>
          </w:p>
        </w:tc>
        <w:tc>
          <w:tcPr>
            <w:tcW w:w="1805" w:type="dxa"/>
            <w:tcBorders>
              <w:top w:val="nil"/>
              <w:left w:val="nil"/>
              <w:bottom w:val="single" w:sz="4" w:space="0" w:color="BFBFBF"/>
              <w:right w:val="single" w:sz="4" w:space="0" w:color="BFBFBF"/>
            </w:tcBorders>
            <w:shd w:val="clear" w:color="auto" w:fill="auto"/>
            <w:noWrap/>
            <w:vAlign w:val="bottom"/>
            <w:hideMark/>
          </w:tcPr>
          <w:p w14:paraId="347FC46F"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w:t>
            </w:r>
          </w:p>
        </w:tc>
        <w:tc>
          <w:tcPr>
            <w:tcW w:w="2129" w:type="dxa"/>
            <w:tcBorders>
              <w:top w:val="nil"/>
              <w:left w:val="nil"/>
              <w:bottom w:val="single" w:sz="4" w:space="0" w:color="BFBFBF"/>
              <w:right w:val="single" w:sz="4" w:space="0" w:color="BFBFBF"/>
            </w:tcBorders>
            <w:shd w:val="clear" w:color="auto" w:fill="auto"/>
            <w:noWrap/>
            <w:vAlign w:val="bottom"/>
            <w:hideMark/>
          </w:tcPr>
          <w:p w14:paraId="249F97F7"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2211" w:type="dxa"/>
            <w:tcBorders>
              <w:top w:val="nil"/>
              <w:left w:val="nil"/>
              <w:bottom w:val="single" w:sz="4" w:space="0" w:color="BFBFBF"/>
              <w:right w:val="nil"/>
            </w:tcBorders>
            <w:shd w:val="clear" w:color="auto" w:fill="auto"/>
            <w:noWrap/>
            <w:vAlign w:val="bottom"/>
            <w:hideMark/>
          </w:tcPr>
          <w:p w14:paraId="199596B4"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100%</w:t>
            </w:r>
          </w:p>
        </w:tc>
        <w:tc>
          <w:tcPr>
            <w:tcW w:w="1376" w:type="dxa"/>
            <w:tcBorders>
              <w:top w:val="nil"/>
              <w:left w:val="single" w:sz="4" w:space="0" w:color="BFBFBF"/>
              <w:bottom w:val="single" w:sz="4" w:space="0" w:color="BFBFBF"/>
              <w:right w:val="single" w:sz="8" w:space="0" w:color="auto"/>
            </w:tcBorders>
            <w:shd w:val="clear" w:color="auto" w:fill="auto"/>
            <w:noWrap/>
            <w:vAlign w:val="bottom"/>
            <w:hideMark/>
          </w:tcPr>
          <w:p w14:paraId="1AC3452B" w14:textId="77777777" w:rsidR="00D46162" w:rsidRPr="00EC1CD5" w:rsidRDefault="00D46162" w:rsidP="00D46162">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-30.0</w:t>
            </w:r>
          </w:p>
        </w:tc>
        <w:tc>
          <w:tcPr>
            <w:tcW w:w="1916" w:type="dxa"/>
            <w:vMerge/>
            <w:tcBorders>
              <w:top w:val="nil"/>
              <w:left w:val="nil"/>
              <w:bottom w:val="single" w:sz="8" w:space="0" w:color="000000"/>
              <w:right w:val="single" w:sz="8" w:space="0" w:color="auto"/>
            </w:tcBorders>
            <w:vAlign w:val="center"/>
            <w:hideMark/>
          </w:tcPr>
          <w:p w14:paraId="50414AED" w14:textId="77777777" w:rsidR="00D46162" w:rsidRPr="00EC1CD5" w:rsidRDefault="00D46162" w:rsidP="00D46162">
            <w:pPr>
              <w:spacing w:after="0" w:line="240" w:lineRule="auto"/>
              <w:rPr>
                <w:rFonts w:eastAsia="Times New Roman"/>
                <w:b/>
                <w:bCs/>
                <w:color w:val="000000"/>
                <w:sz w:val="32"/>
                <w:szCs w:val="32"/>
                <w:lang w:val="en-US"/>
              </w:rPr>
            </w:pPr>
          </w:p>
        </w:tc>
      </w:tr>
      <w:tr w:rsidR="00D46162" w:rsidRPr="00EC1CD5" w14:paraId="78AC6333" w14:textId="77777777" w:rsidTr="00D46162">
        <w:trPr>
          <w:trHeight w:val="170"/>
        </w:trPr>
        <w:tc>
          <w:tcPr>
            <w:tcW w:w="2073" w:type="dxa"/>
            <w:tcBorders>
              <w:top w:val="nil"/>
              <w:left w:val="single" w:sz="8" w:space="0" w:color="auto"/>
              <w:bottom w:val="single" w:sz="8" w:space="0" w:color="auto"/>
              <w:right w:val="nil"/>
            </w:tcBorders>
            <w:shd w:val="clear" w:color="auto" w:fill="auto"/>
            <w:noWrap/>
            <w:vAlign w:val="bottom"/>
            <w:hideMark/>
          </w:tcPr>
          <w:p w14:paraId="1816791C"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521" w:type="dxa"/>
            <w:tcBorders>
              <w:top w:val="nil"/>
              <w:left w:val="nil"/>
              <w:bottom w:val="single" w:sz="8" w:space="0" w:color="auto"/>
              <w:right w:val="nil"/>
            </w:tcBorders>
            <w:shd w:val="clear" w:color="auto" w:fill="auto"/>
            <w:noWrap/>
            <w:vAlign w:val="bottom"/>
            <w:hideMark/>
          </w:tcPr>
          <w:p w14:paraId="3130EA89"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805" w:type="dxa"/>
            <w:tcBorders>
              <w:top w:val="nil"/>
              <w:left w:val="nil"/>
              <w:bottom w:val="single" w:sz="8" w:space="0" w:color="auto"/>
              <w:right w:val="nil"/>
            </w:tcBorders>
            <w:shd w:val="clear" w:color="auto" w:fill="auto"/>
            <w:noWrap/>
            <w:vAlign w:val="bottom"/>
            <w:hideMark/>
          </w:tcPr>
          <w:p w14:paraId="3CA2488F"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129" w:type="dxa"/>
            <w:tcBorders>
              <w:top w:val="nil"/>
              <w:left w:val="nil"/>
              <w:bottom w:val="single" w:sz="8" w:space="0" w:color="auto"/>
              <w:right w:val="nil"/>
            </w:tcBorders>
            <w:shd w:val="clear" w:color="auto" w:fill="auto"/>
            <w:noWrap/>
            <w:vAlign w:val="bottom"/>
            <w:hideMark/>
          </w:tcPr>
          <w:p w14:paraId="38C67808"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2211" w:type="dxa"/>
            <w:tcBorders>
              <w:top w:val="nil"/>
              <w:left w:val="nil"/>
              <w:bottom w:val="single" w:sz="8" w:space="0" w:color="auto"/>
              <w:right w:val="nil"/>
            </w:tcBorders>
            <w:shd w:val="clear" w:color="auto" w:fill="auto"/>
            <w:noWrap/>
            <w:vAlign w:val="bottom"/>
            <w:hideMark/>
          </w:tcPr>
          <w:p w14:paraId="30F79BD4" w14:textId="77777777" w:rsidR="00D46162" w:rsidRPr="00EC1CD5" w:rsidRDefault="00D46162" w:rsidP="00D46162">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76" w:type="dxa"/>
            <w:tcBorders>
              <w:top w:val="nil"/>
              <w:left w:val="nil"/>
              <w:bottom w:val="single" w:sz="8" w:space="0" w:color="auto"/>
              <w:right w:val="single" w:sz="8" w:space="0" w:color="auto"/>
            </w:tcBorders>
            <w:shd w:val="clear" w:color="auto" w:fill="auto"/>
            <w:noWrap/>
            <w:vAlign w:val="bottom"/>
            <w:hideMark/>
          </w:tcPr>
          <w:p w14:paraId="2621F473" w14:textId="77777777" w:rsidR="00D46162" w:rsidRPr="00EC1CD5" w:rsidRDefault="00E23445" w:rsidP="00E23445">
            <w:pPr>
              <w:spacing w:after="0" w:line="240" w:lineRule="auto"/>
              <w:jc w:val="right"/>
              <w:rPr>
                <w:rFonts w:eastAsia="Times New Roman"/>
                <w:b/>
                <w:bCs/>
                <w:color w:val="000000"/>
                <w:sz w:val="24"/>
                <w:szCs w:val="24"/>
                <w:lang w:val="en-US"/>
              </w:rPr>
            </w:pPr>
            <w:r w:rsidRPr="00EC1CD5">
              <w:rPr>
                <w:rFonts w:eastAsia="Times New Roman"/>
                <w:b/>
                <w:bCs/>
                <w:color w:val="000000"/>
                <w:sz w:val="24"/>
                <w:szCs w:val="24"/>
                <w:lang w:val="en-US"/>
              </w:rPr>
              <w:t>21.8</w:t>
            </w:r>
          </w:p>
        </w:tc>
        <w:tc>
          <w:tcPr>
            <w:tcW w:w="1916" w:type="dxa"/>
            <w:vMerge/>
            <w:tcBorders>
              <w:top w:val="nil"/>
              <w:left w:val="nil"/>
              <w:bottom w:val="single" w:sz="8" w:space="0" w:color="000000"/>
              <w:right w:val="single" w:sz="8" w:space="0" w:color="auto"/>
            </w:tcBorders>
            <w:vAlign w:val="center"/>
            <w:hideMark/>
          </w:tcPr>
          <w:p w14:paraId="7FABB0D9" w14:textId="77777777" w:rsidR="00D46162" w:rsidRPr="00EC1CD5" w:rsidRDefault="00D46162" w:rsidP="00D46162">
            <w:pPr>
              <w:spacing w:after="0" w:line="240" w:lineRule="auto"/>
              <w:rPr>
                <w:rFonts w:eastAsia="Times New Roman"/>
                <w:b/>
                <w:bCs/>
                <w:color w:val="000000"/>
                <w:sz w:val="32"/>
                <w:szCs w:val="32"/>
                <w:lang w:val="en-US"/>
              </w:rPr>
            </w:pPr>
          </w:p>
        </w:tc>
      </w:tr>
    </w:tbl>
    <w:p w14:paraId="08668ACD" w14:textId="77777777" w:rsidR="00D46162" w:rsidRPr="00EC1CD5" w:rsidRDefault="00D46162" w:rsidP="00AB0AB8">
      <w:pPr>
        <w:rPr>
          <w:lang w:val="en-US"/>
        </w:rPr>
        <w:sectPr w:rsidR="00D46162" w:rsidRPr="00EC1CD5" w:rsidSect="00D46162">
          <w:pgSz w:w="16838" w:h="11906" w:orient="landscape"/>
          <w:pgMar w:top="1417" w:right="1417" w:bottom="1417" w:left="1417" w:header="708" w:footer="708" w:gutter="0"/>
          <w:cols w:space="708"/>
          <w:docGrid w:linePitch="360"/>
        </w:sectPr>
      </w:pPr>
    </w:p>
    <w:p w14:paraId="60E783E8" w14:textId="77777777" w:rsidR="007077AF" w:rsidRPr="00EC1CD5" w:rsidRDefault="00FB38F2" w:rsidP="00AB0AB8">
      <w:pPr>
        <w:rPr>
          <w:lang w:val="en-US"/>
        </w:rPr>
      </w:pPr>
      <w:r w:rsidRPr="00EC1CD5">
        <w:rPr>
          <w:lang w:val="en-US"/>
        </w:rPr>
        <w:lastRenderedPageBreak/>
        <w:t xml:space="preserve">Once the maximum peak load has been calculated for any particular network component as illustrated in </w:t>
      </w:r>
      <w:r w:rsidRPr="00EC1CD5">
        <w:rPr>
          <w:lang w:val="en-US"/>
        </w:rPr>
        <w:fldChar w:fldCharType="begin"/>
      </w:r>
      <w:r w:rsidRPr="00EC1CD5">
        <w:rPr>
          <w:lang w:val="en-US"/>
        </w:rPr>
        <w:instrText xml:space="preserve"> REF _Ref205452370 \h </w:instrText>
      </w:r>
      <w:r w:rsidRPr="00EC1CD5">
        <w:rPr>
          <w:lang w:val="en-US"/>
        </w:rPr>
      </w:r>
      <w:r w:rsidRPr="00EC1CD5">
        <w:rPr>
          <w:lang w:val="en-US"/>
        </w:rPr>
        <w:fldChar w:fldCharType="separate"/>
      </w:r>
      <w:r w:rsidRPr="00EC1CD5">
        <w:rPr>
          <w:lang w:val="en-US"/>
        </w:rPr>
        <w:t xml:space="preserve">Table </w:t>
      </w:r>
      <w:r w:rsidRPr="00EC1CD5">
        <w:rPr>
          <w:noProof/>
          <w:lang w:val="en-US"/>
        </w:rPr>
        <w:t>2</w:t>
      </w:r>
      <w:r w:rsidRPr="00EC1CD5">
        <w:rPr>
          <w:lang w:val="en-US"/>
        </w:rPr>
        <w:fldChar w:fldCharType="end"/>
      </w:r>
      <w:r w:rsidRPr="00EC1CD5">
        <w:rPr>
          <w:lang w:val="en-US"/>
        </w:rPr>
        <w:t xml:space="preserve"> the next step is to calculate the network impact. </w:t>
      </w:r>
      <w:proofErr w:type="gramStart"/>
      <w:r w:rsidRPr="00EC1CD5">
        <w:rPr>
          <w:lang w:val="en-US"/>
        </w:rPr>
        <w:t>Calculating the network impact is done by comparing the required capacity with the available capacity</w:t>
      </w:r>
      <w:proofErr w:type="gramEnd"/>
      <w:r w:rsidRPr="00EC1CD5">
        <w:rPr>
          <w:lang w:val="en-US"/>
        </w:rPr>
        <w:t xml:space="preserve">. </w:t>
      </w:r>
      <w:r w:rsidR="007077AF" w:rsidRPr="00EC1CD5">
        <w:rPr>
          <w:lang w:val="en-US"/>
        </w:rPr>
        <w:t xml:space="preserve">An example is given in </w:t>
      </w:r>
      <w:r w:rsidR="007077AF" w:rsidRPr="00EC1CD5">
        <w:rPr>
          <w:lang w:val="en-US"/>
        </w:rPr>
        <w:fldChar w:fldCharType="begin"/>
      </w:r>
      <w:r w:rsidR="007077AF" w:rsidRPr="00EC1CD5">
        <w:rPr>
          <w:lang w:val="en-US"/>
        </w:rPr>
        <w:instrText xml:space="preserve"> REF _Ref205457563 \h </w:instrText>
      </w:r>
      <w:r w:rsidR="007077AF" w:rsidRPr="00EC1CD5">
        <w:rPr>
          <w:lang w:val="en-US"/>
        </w:rPr>
      </w:r>
      <w:r w:rsidR="007077AF" w:rsidRPr="00EC1CD5">
        <w:rPr>
          <w:lang w:val="en-US"/>
        </w:rPr>
        <w:fldChar w:fldCharType="separate"/>
      </w:r>
      <w:r w:rsidR="007077AF" w:rsidRPr="00EC1CD5">
        <w:rPr>
          <w:lang w:val="en-US"/>
        </w:rPr>
        <w:t xml:space="preserve">Table </w:t>
      </w:r>
      <w:r w:rsidR="007077AF" w:rsidRPr="00EC1CD5">
        <w:rPr>
          <w:noProof/>
          <w:lang w:val="en-US"/>
        </w:rPr>
        <w:t>3</w:t>
      </w:r>
      <w:r w:rsidR="007077AF" w:rsidRPr="00EC1CD5">
        <w:rPr>
          <w:lang w:val="en-US"/>
        </w:rPr>
        <w:fldChar w:fldCharType="end"/>
      </w:r>
      <w:r w:rsidR="007077AF" w:rsidRPr="00EC1CD5">
        <w:rPr>
          <w:lang w:val="en-US"/>
        </w:rPr>
        <w:t xml:space="preserve">. </w:t>
      </w:r>
    </w:p>
    <w:p w14:paraId="2CBC4648" w14:textId="77777777" w:rsidR="007077AF" w:rsidRPr="00EC1CD5" w:rsidRDefault="007077AF" w:rsidP="007077AF">
      <w:pPr>
        <w:pStyle w:val="Caption"/>
        <w:keepNext/>
        <w:rPr>
          <w:lang w:val="en-US"/>
        </w:rPr>
      </w:pPr>
      <w:bookmarkStart w:id="24" w:name="_Ref205457563"/>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3</w:t>
      </w:r>
      <w:r w:rsidRPr="00EC1CD5">
        <w:rPr>
          <w:lang w:val="en-US"/>
        </w:rPr>
        <w:fldChar w:fldCharType="end"/>
      </w:r>
      <w:bookmarkEnd w:id="24"/>
      <w:r w:rsidRPr="00EC1CD5">
        <w:rPr>
          <w:lang w:val="en-US"/>
        </w:rPr>
        <w:t>: Example calculation of network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565"/>
      </w:tblGrid>
      <w:tr w:rsidR="007077AF" w:rsidRPr="00EC1CD5" w14:paraId="6F2B3BA3" w14:textId="77777777" w:rsidTr="0098168D">
        <w:tc>
          <w:tcPr>
            <w:tcW w:w="4245" w:type="dxa"/>
            <w:tcBorders>
              <w:top w:val="single" w:sz="4" w:space="0" w:color="17365D"/>
            </w:tcBorders>
            <w:shd w:val="clear" w:color="auto" w:fill="auto"/>
          </w:tcPr>
          <w:p w14:paraId="4DE0FA51" w14:textId="77777777" w:rsidR="007077AF" w:rsidRPr="00EC1CD5" w:rsidRDefault="007077AF" w:rsidP="008519F3">
            <w:pPr>
              <w:rPr>
                <w:lang w:val="en-US"/>
              </w:rPr>
            </w:pPr>
            <w:r w:rsidRPr="00EC1CD5">
              <w:rPr>
                <w:lang w:val="en-US"/>
              </w:rPr>
              <w:t>Maximum peak load MV-D network (kW)</w:t>
            </w:r>
          </w:p>
        </w:tc>
        <w:tc>
          <w:tcPr>
            <w:tcW w:w="2565" w:type="dxa"/>
            <w:tcBorders>
              <w:top w:val="single" w:sz="4" w:space="0" w:color="17365D"/>
            </w:tcBorders>
            <w:shd w:val="clear" w:color="auto" w:fill="auto"/>
          </w:tcPr>
          <w:p w14:paraId="4AEFDE2D" w14:textId="77777777" w:rsidR="007077AF" w:rsidRPr="00EC1CD5" w:rsidRDefault="007077AF" w:rsidP="008519F3">
            <w:pPr>
              <w:rPr>
                <w:lang w:val="en-US"/>
              </w:rPr>
            </w:pPr>
            <w:r w:rsidRPr="00EC1CD5">
              <w:rPr>
                <w:lang w:val="en-US"/>
              </w:rPr>
              <w:t>21.8</w:t>
            </w:r>
          </w:p>
        </w:tc>
      </w:tr>
      <w:tr w:rsidR="00804485" w:rsidRPr="00EC1CD5" w14:paraId="5C084BA4" w14:textId="77777777" w:rsidTr="0098168D">
        <w:tc>
          <w:tcPr>
            <w:tcW w:w="4245" w:type="dxa"/>
            <w:shd w:val="clear" w:color="auto" w:fill="auto"/>
          </w:tcPr>
          <w:p w14:paraId="689BCD81" w14:textId="77777777" w:rsidR="00804485" w:rsidRPr="00EC1CD5" w:rsidRDefault="00804485" w:rsidP="00804485">
            <w:pPr>
              <w:rPr>
                <w:lang w:val="en-US"/>
              </w:rPr>
            </w:pPr>
            <w:r w:rsidRPr="00EC1CD5">
              <w:rPr>
                <w:lang w:val="en-US"/>
              </w:rPr>
              <w:t>Available MV-D network capacity (kW)</w:t>
            </w:r>
          </w:p>
        </w:tc>
        <w:tc>
          <w:tcPr>
            <w:tcW w:w="2565" w:type="dxa"/>
            <w:shd w:val="clear" w:color="auto" w:fill="auto"/>
          </w:tcPr>
          <w:p w14:paraId="3C27C048" w14:textId="77777777" w:rsidR="00804485" w:rsidRPr="00EC1CD5" w:rsidRDefault="00804485" w:rsidP="00804485">
            <w:pPr>
              <w:rPr>
                <w:lang w:val="en-US"/>
              </w:rPr>
            </w:pPr>
            <w:r w:rsidRPr="00EC1CD5">
              <w:rPr>
                <w:lang w:val="en-US"/>
              </w:rPr>
              <w:t>30.0</w:t>
            </w:r>
          </w:p>
        </w:tc>
      </w:tr>
      <w:tr w:rsidR="00804485" w:rsidRPr="00EC1CD5" w14:paraId="5FC195AE" w14:textId="77777777" w:rsidTr="0098168D">
        <w:tc>
          <w:tcPr>
            <w:tcW w:w="4245" w:type="dxa"/>
            <w:shd w:val="clear" w:color="auto" w:fill="auto"/>
          </w:tcPr>
          <w:p w14:paraId="454AC957" w14:textId="77777777" w:rsidR="00804485" w:rsidRPr="00EC1CD5" w:rsidRDefault="00804485" w:rsidP="00804485">
            <w:pPr>
              <w:rPr>
                <w:lang w:val="en-US"/>
              </w:rPr>
            </w:pPr>
            <w:r w:rsidRPr="00EC1CD5">
              <w:rPr>
                <w:lang w:val="en-US"/>
              </w:rPr>
              <w:t>Of which used MV-D network capacity (kW)</w:t>
            </w:r>
          </w:p>
        </w:tc>
        <w:tc>
          <w:tcPr>
            <w:tcW w:w="2565" w:type="dxa"/>
            <w:shd w:val="clear" w:color="auto" w:fill="auto"/>
          </w:tcPr>
          <w:p w14:paraId="611AE49F" w14:textId="77777777" w:rsidR="00804485" w:rsidRPr="00EC1CD5" w:rsidRDefault="00804485" w:rsidP="00804485">
            <w:pPr>
              <w:rPr>
                <w:lang w:val="en-US"/>
              </w:rPr>
            </w:pPr>
            <w:r w:rsidRPr="00EC1CD5">
              <w:rPr>
                <w:lang w:val="en-US"/>
              </w:rPr>
              <w:t>18.2</w:t>
            </w:r>
          </w:p>
        </w:tc>
      </w:tr>
      <w:tr w:rsidR="00804485" w:rsidRPr="00EC1CD5" w14:paraId="600709F3" w14:textId="77777777" w:rsidTr="0098168D">
        <w:tc>
          <w:tcPr>
            <w:tcW w:w="4245" w:type="dxa"/>
            <w:shd w:val="clear" w:color="auto" w:fill="auto"/>
          </w:tcPr>
          <w:p w14:paraId="20981FF6" w14:textId="77777777" w:rsidR="00804485" w:rsidRPr="00EC1CD5" w:rsidRDefault="00804485" w:rsidP="00804485">
            <w:pPr>
              <w:rPr>
                <w:lang w:val="en-US"/>
              </w:rPr>
            </w:pPr>
            <w:r w:rsidRPr="00EC1CD5">
              <w:rPr>
                <w:lang w:val="en-US"/>
              </w:rPr>
              <w:t>Required new MV-D network capacity (kW)</w:t>
            </w:r>
          </w:p>
        </w:tc>
        <w:tc>
          <w:tcPr>
            <w:tcW w:w="2565" w:type="dxa"/>
            <w:shd w:val="clear" w:color="auto" w:fill="auto"/>
          </w:tcPr>
          <w:p w14:paraId="070EDB7D" w14:textId="77777777" w:rsidR="00804485" w:rsidRPr="00EC1CD5" w:rsidRDefault="00804485" w:rsidP="00804485">
            <w:pPr>
              <w:rPr>
                <w:lang w:val="en-US"/>
              </w:rPr>
            </w:pPr>
            <w:r w:rsidRPr="00EC1CD5">
              <w:rPr>
                <w:lang w:val="en-US"/>
              </w:rPr>
              <w:t>21.8  + 18.2 – 30.0 = 10.0</w:t>
            </w:r>
          </w:p>
        </w:tc>
      </w:tr>
      <w:tr w:rsidR="00804485" w:rsidRPr="00EC1CD5" w14:paraId="25C0F9AE" w14:textId="77777777" w:rsidTr="0098168D">
        <w:tc>
          <w:tcPr>
            <w:tcW w:w="4245" w:type="dxa"/>
            <w:shd w:val="clear" w:color="auto" w:fill="auto"/>
          </w:tcPr>
          <w:p w14:paraId="09158A52" w14:textId="77777777" w:rsidR="00804485" w:rsidRPr="00EC1CD5" w:rsidRDefault="00804485" w:rsidP="00804485">
            <w:pPr>
              <w:rPr>
                <w:lang w:val="en-US"/>
              </w:rPr>
            </w:pPr>
            <w:r w:rsidRPr="00EC1CD5">
              <w:rPr>
                <w:lang w:val="en-US"/>
              </w:rPr>
              <w:t>Cost coefficient of MV-D network (EUR/kW)</w:t>
            </w:r>
          </w:p>
        </w:tc>
        <w:tc>
          <w:tcPr>
            <w:tcW w:w="2565" w:type="dxa"/>
            <w:shd w:val="clear" w:color="auto" w:fill="auto"/>
          </w:tcPr>
          <w:p w14:paraId="1A681381" w14:textId="77777777" w:rsidR="00804485" w:rsidRPr="00EC1CD5" w:rsidRDefault="00804485" w:rsidP="00804485">
            <w:pPr>
              <w:rPr>
                <w:lang w:val="en-US"/>
              </w:rPr>
            </w:pPr>
            <w:r w:rsidRPr="00EC1CD5">
              <w:rPr>
                <w:lang w:val="en-US"/>
              </w:rPr>
              <w:t>5.0</w:t>
            </w:r>
          </w:p>
        </w:tc>
      </w:tr>
      <w:tr w:rsidR="00804485" w:rsidRPr="00EC1CD5" w14:paraId="6DC61C5B" w14:textId="77777777" w:rsidTr="0098168D">
        <w:tc>
          <w:tcPr>
            <w:tcW w:w="4245" w:type="dxa"/>
            <w:shd w:val="clear" w:color="auto" w:fill="auto"/>
          </w:tcPr>
          <w:p w14:paraId="77375C6D" w14:textId="77777777" w:rsidR="00804485" w:rsidRPr="00EC1CD5" w:rsidRDefault="00804485" w:rsidP="00804485">
            <w:pPr>
              <w:rPr>
                <w:lang w:val="en-US"/>
              </w:rPr>
            </w:pPr>
            <w:r w:rsidRPr="00EC1CD5">
              <w:rPr>
                <w:lang w:val="en-US"/>
              </w:rPr>
              <w:t>Required MV-D network investments (EUR)</w:t>
            </w:r>
          </w:p>
        </w:tc>
        <w:tc>
          <w:tcPr>
            <w:tcW w:w="2565" w:type="dxa"/>
            <w:shd w:val="clear" w:color="auto" w:fill="auto"/>
          </w:tcPr>
          <w:p w14:paraId="21E1C819" w14:textId="77777777" w:rsidR="00804485" w:rsidRPr="00EC1CD5" w:rsidRDefault="00804485" w:rsidP="00804485">
            <w:pPr>
              <w:rPr>
                <w:lang w:val="en-US"/>
              </w:rPr>
            </w:pPr>
            <w:r w:rsidRPr="00EC1CD5">
              <w:rPr>
                <w:lang w:val="en-US"/>
              </w:rPr>
              <w:t>10.0*5.0 = 50.0</w:t>
            </w:r>
          </w:p>
        </w:tc>
      </w:tr>
    </w:tbl>
    <w:p w14:paraId="643AAE84" w14:textId="77777777" w:rsidR="007077AF" w:rsidRPr="00EC1CD5" w:rsidRDefault="007077AF" w:rsidP="00AB0AB8">
      <w:pPr>
        <w:rPr>
          <w:lang w:val="en-US"/>
        </w:rPr>
      </w:pPr>
    </w:p>
    <w:p w14:paraId="3A45E7AD" w14:textId="77777777" w:rsidR="00D46162" w:rsidRPr="00EC1CD5" w:rsidRDefault="00FB38F2" w:rsidP="00AB0AB8">
      <w:pPr>
        <w:rPr>
          <w:lang w:val="en-US"/>
        </w:rPr>
      </w:pPr>
      <w:r w:rsidRPr="00EC1CD5">
        <w:rPr>
          <w:lang w:val="en-US"/>
        </w:rPr>
        <w:t xml:space="preserve">The required capacity is </w:t>
      </w:r>
      <w:r w:rsidR="007077AF" w:rsidRPr="00EC1CD5">
        <w:rPr>
          <w:lang w:val="en-US"/>
        </w:rPr>
        <w:t>equal to the used capacity plus</w:t>
      </w:r>
      <w:r w:rsidRPr="00EC1CD5">
        <w:rPr>
          <w:lang w:val="en-US"/>
        </w:rPr>
        <w:t xml:space="preserve"> capacity from new technologies (i.e. </w:t>
      </w:r>
      <w:r w:rsidR="007077AF" w:rsidRPr="00EC1CD5">
        <w:rPr>
          <w:lang w:val="en-US"/>
        </w:rPr>
        <w:t xml:space="preserve">due to </w:t>
      </w:r>
      <w:r w:rsidRPr="00EC1CD5">
        <w:rPr>
          <w:lang w:val="en-US"/>
        </w:rPr>
        <w:t xml:space="preserve">the calculated peak load). If the required capacity is greater than </w:t>
      </w:r>
      <w:r w:rsidR="007077AF" w:rsidRPr="00EC1CD5">
        <w:rPr>
          <w:lang w:val="en-US"/>
        </w:rPr>
        <w:t>the available capacity then network investments are required. The investment costs are determined by multiplying the required new capacity by cost coefficients</w:t>
      </w:r>
      <w:r w:rsidR="00176C93" w:rsidRPr="00EC1CD5">
        <w:rPr>
          <w:lang w:val="en-US"/>
        </w:rPr>
        <w:t xml:space="preserve"> supplies by the grid operators</w:t>
      </w:r>
      <w:r w:rsidR="007077AF" w:rsidRPr="00EC1CD5">
        <w:rPr>
          <w:lang w:val="en-US"/>
        </w:rPr>
        <w:t>.</w:t>
      </w:r>
    </w:p>
    <w:p w14:paraId="26D5BD01" w14:textId="0C335656" w:rsidR="00AB0AB8" w:rsidRPr="00EC1CD5" w:rsidRDefault="007077AF" w:rsidP="007077AF">
      <w:pPr>
        <w:rPr>
          <w:lang w:val="en-US"/>
        </w:rPr>
      </w:pPr>
      <w:r w:rsidRPr="00EC1CD5">
        <w:rPr>
          <w:lang w:val="en-US"/>
        </w:rPr>
        <w:t>The calculations for the other network components work in a similar manner. The only difference being the</w:t>
      </w:r>
      <w:r w:rsidR="00D869DA" w:rsidRPr="00EC1CD5">
        <w:rPr>
          <w:lang w:val="en-US"/>
        </w:rPr>
        <w:t xml:space="preserve"> values for</w:t>
      </w:r>
      <w:r w:rsidRPr="00EC1CD5">
        <w:rPr>
          <w:lang w:val="en-US"/>
        </w:rPr>
        <w:t xml:space="preserve"> parameters of the networks (capacity used, capacity available, cost coefficient) and the technologies connected to the networks.</w:t>
      </w:r>
    </w:p>
    <w:p w14:paraId="70C08B14" w14:textId="2883C8CE" w:rsidR="008519F3" w:rsidRPr="00EC1CD5" w:rsidRDefault="008519F3" w:rsidP="007077AF">
      <w:pPr>
        <w:rPr>
          <w:lang w:val="en-US"/>
        </w:rPr>
      </w:pPr>
      <w:r w:rsidRPr="00EC1CD5">
        <w:rPr>
          <w:lang w:val="en-US"/>
        </w:rPr>
        <w:t>If the peak load is negative (in the case of large shares of electricity production from new technologies), the peak load will reduce the required network capacity. In such cases</w:t>
      </w:r>
      <w:r w:rsidR="003640D3" w:rsidRPr="00EC1CD5">
        <w:rPr>
          <w:lang w:val="en-US"/>
        </w:rPr>
        <w:t>,</w:t>
      </w:r>
      <w:r w:rsidRPr="00EC1CD5">
        <w:rPr>
          <w:lang w:val="en-US"/>
        </w:rPr>
        <w:t xml:space="preserve"> network investments are required only if the total peak load is of such large magnitude that the absolute value of the newly required capacity is greater than the available capacity. </w:t>
      </w:r>
      <w:r w:rsidR="003640D3" w:rsidRPr="00EC1CD5">
        <w:rPr>
          <w:lang w:val="en-US"/>
        </w:rPr>
        <w:t xml:space="preserve">The </w:t>
      </w:r>
      <w:r w:rsidRPr="00EC1CD5">
        <w:rPr>
          <w:lang w:val="en-US"/>
        </w:rPr>
        <w:t>following table</w:t>
      </w:r>
      <w:r w:rsidR="003640D3" w:rsidRPr="00EC1CD5">
        <w:rPr>
          <w:lang w:val="en-US"/>
        </w:rPr>
        <w:t xml:space="preserve"> shows how grid expansion is needed to accommodate electricity supply rather than demand</w:t>
      </w:r>
      <w:r w:rsidRPr="00EC1CD5">
        <w:rPr>
          <w:lang w:val="en-US"/>
        </w:rPr>
        <w:t xml:space="preserve">. </w:t>
      </w:r>
    </w:p>
    <w:p w14:paraId="25A4758E" w14:textId="77777777" w:rsidR="008519F3" w:rsidRPr="00EC1CD5" w:rsidRDefault="008519F3" w:rsidP="008519F3">
      <w:pPr>
        <w:pStyle w:val="Caption"/>
        <w:keepNext/>
        <w:rPr>
          <w:lang w:val="en-US"/>
        </w:rPr>
      </w:pPr>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4</w:t>
      </w:r>
      <w:r w:rsidRPr="00EC1CD5">
        <w:rPr>
          <w:lang w:val="en-US"/>
        </w:rPr>
        <w:fldChar w:fldCharType="end"/>
      </w:r>
      <w:r w:rsidRPr="00EC1CD5">
        <w:rPr>
          <w:lang w:val="en-US"/>
        </w:rPr>
        <w:t>: Example calculation of network impact with negative peak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565"/>
      </w:tblGrid>
      <w:tr w:rsidR="008519F3" w:rsidRPr="00EC1CD5" w14:paraId="69A02BD0" w14:textId="77777777" w:rsidTr="0098168D">
        <w:tc>
          <w:tcPr>
            <w:tcW w:w="4245" w:type="dxa"/>
            <w:tcBorders>
              <w:top w:val="single" w:sz="4" w:space="0" w:color="17365D"/>
            </w:tcBorders>
            <w:shd w:val="clear" w:color="auto" w:fill="auto"/>
          </w:tcPr>
          <w:p w14:paraId="313E82A8" w14:textId="77777777" w:rsidR="008519F3" w:rsidRPr="00EC1CD5" w:rsidRDefault="008519F3" w:rsidP="008519F3">
            <w:pPr>
              <w:rPr>
                <w:lang w:val="en-US"/>
              </w:rPr>
            </w:pPr>
            <w:r w:rsidRPr="00EC1CD5">
              <w:rPr>
                <w:lang w:val="en-US"/>
              </w:rPr>
              <w:t>Maximum peak load MV-D network (kW)</w:t>
            </w:r>
          </w:p>
        </w:tc>
        <w:tc>
          <w:tcPr>
            <w:tcW w:w="2565" w:type="dxa"/>
            <w:tcBorders>
              <w:top w:val="single" w:sz="4" w:space="0" w:color="17365D"/>
            </w:tcBorders>
            <w:shd w:val="clear" w:color="auto" w:fill="auto"/>
          </w:tcPr>
          <w:p w14:paraId="4627381B" w14:textId="77777777" w:rsidR="008519F3" w:rsidRPr="00EC1CD5" w:rsidRDefault="008519F3" w:rsidP="008519F3">
            <w:pPr>
              <w:rPr>
                <w:lang w:val="en-US"/>
              </w:rPr>
            </w:pPr>
            <w:r w:rsidRPr="00EC1CD5">
              <w:rPr>
                <w:lang w:val="en-US"/>
              </w:rPr>
              <w:t>-62.2</w:t>
            </w:r>
          </w:p>
        </w:tc>
      </w:tr>
      <w:tr w:rsidR="008519F3" w:rsidRPr="00EC1CD5" w14:paraId="1D578F96" w14:textId="77777777" w:rsidTr="0098168D">
        <w:tc>
          <w:tcPr>
            <w:tcW w:w="4245" w:type="dxa"/>
            <w:shd w:val="clear" w:color="auto" w:fill="auto"/>
          </w:tcPr>
          <w:p w14:paraId="40BDB9C2" w14:textId="77777777" w:rsidR="008519F3" w:rsidRPr="00EC1CD5" w:rsidRDefault="00804485" w:rsidP="008519F3">
            <w:pPr>
              <w:rPr>
                <w:lang w:val="en-US"/>
              </w:rPr>
            </w:pPr>
            <w:r w:rsidRPr="00EC1CD5">
              <w:rPr>
                <w:lang w:val="en-US"/>
              </w:rPr>
              <w:t>Available MV-D network capacity (kW)</w:t>
            </w:r>
          </w:p>
        </w:tc>
        <w:tc>
          <w:tcPr>
            <w:tcW w:w="2565" w:type="dxa"/>
            <w:shd w:val="clear" w:color="auto" w:fill="auto"/>
          </w:tcPr>
          <w:p w14:paraId="498C103B" w14:textId="77777777" w:rsidR="008519F3" w:rsidRPr="00EC1CD5" w:rsidRDefault="00804485" w:rsidP="008519F3">
            <w:pPr>
              <w:rPr>
                <w:lang w:val="en-US"/>
              </w:rPr>
            </w:pPr>
            <w:r w:rsidRPr="00EC1CD5">
              <w:rPr>
                <w:lang w:val="en-US"/>
              </w:rPr>
              <w:t>30.0</w:t>
            </w:r>
          </w:p>
        </w:tc>
      </w:tr>
      <w:tr w:rsidR="00804485" w:rsidRPr="00EC1CD5" w14:paraId="108348B3" w14:textId="77777777" w:rsidTr="0098168D">
        <w:tc>
          <w:tcPr>
            <w:tcW w:w="4245" w:type="dxa"/>
            <w:shd w:val="clear" w:color="auto" w:fill="auto"/>
          </w:tcPr>
          <w:p w14:paraId="432C3367" w14:textId="77777777" w:rsidR="00804485" w:rsidRPr="00EC1CD5" w:rsidRDefault="00804485" w:rsidP="00804485">
            <w:pPr>
              <w:rPr>
                <w:lang w:val="en-US"/>
              </w:rPr>
            </w:pPr>
            <w:r w:rsidRPr="00EC1CD5">
              <w:rPr>
                <w:lang w:val="en-US"/>
              </w:rPr>
              <w:t>Of which used MV-D network capacity (kW)</w:t>
            </w:r>
          </w:p>
        </w:tc>
        <w:tc>
          <w:tcPr>
            <w:tcW w:w="2565" w:type="dxa"/>
            <w:shd w:val="clear" w:color="auto" w:fill="auto"/>
          </w:tcPr>
          <w:p w14:paraId="11BCBBF4" w14:textId="77777777" w:rsidR="00804485" w:rsidRPr="00EC1CD5" w:rsidRDefault="00804485" w:rsidP="00804485">
            <w:pPr>
              <w:rPr>
                <w:lang w:val="en-US"/>
              </w:rPr>
            </w:pPr>
            <w:r w:rsidRPr="00EC1CD5">
              <w:rPr>
                <w:lang w:val="en-US"/>
              </w:rPr>
              <w:t>18.2</w:t>
            </w:r>
          </w:p>
        </w:tc>
      </w:tr>
      <w:tr w:rsidR="00804485" w:rsidRPr="00EC1CD5" w14:paraId="6840E595" w14:textId="77777777" w:rsidTr="0098168D">
        <w:tc>
          <w:tcPr>
            <w:tcW w:w="4245" w:type="dxa"/>
            <w:shd w:val="clear" w:color="auto" w:fill="auto"/>
          </w:tcPr>
          <w:p w14:paraId="1788B254" w14:textId="77777777" w:rsidR="00804485" w:rsidRPr="00EC1CD5" w:rsidRDefault="00804485" w:rsidP="00804485">
            <w:pPr>
              <w:rPr>
                <w:lang w:val="en-US"/>
              </w:rPr>
            </w:pPr>
            <w:r w:rsidRPr="00EC1CD5">
              <w:rPr>
                <w:lang w:val="en-US"/>
              </w:rPr>
              <w:t>Required new MV-D network capacity (kW)</w:t>
            </w:r>
          </w:p>
        </w:tc>
        <w:tc>
          <w:tcPr>
            <w:tcW w:w="2565" w:type="dxa"/>
            <w:shd w:val="clear" w:color="auto" w:fill="auto"/>
          </w:tcPr>
          <w:p w14:paraId="722DF5F0" w14:textId="77777777" w:rsidR="00804485" w:rsidRPr="00EC1CD5" w:rsidRDefault="00804485" w:rsidP="00804485">
            <w:pPr>
              <w:rPr>
                <w:lang w:val="en-US"/>
              </w:rPr>
            </w:pPr>
            <w:proofErr w:type="gramStart"/>
            <w:r w:rsidRPr="00EC1CD5">
              <w:rPr>
                <w:lang w:val="en-US"/>
              </w:rPr>
              <w:t>ABS(</w:t>
            </w:r>
            <w:proofErr w:type="gramEnd"/>
            <w:r w:rsidRPr="00EC1CD5">
              <w:rPr>
                <w:lang w:val="en-US"/>
              </w:rPr>
              <w:t>-62.2  + 18.2) – 30.0 = 14.0</w:t>
            </w:r>
          </w:p>
        </w:tc>
      </w:tr>
      <w:tr w:rsidR="00804485" w:rsidRPr="00EC1CD5" w14:paraId="501992A9" w14:textId="77777777" w:rsidTr="0098168D">
        <w:tc>
          <w:tcPr>
            <w:tcW w:w="4245" w:type="dxa"/>
            <w:shd w:val="clear" w:color="auto" w:fill="auto"/>
          </w:tcPr>
          <w:p w14:paraId="1CB46677" w14:textId="77777777" w:rsidR="00804485" w:rsidRPr="00EC1CD5" w:rsidRDefault="00804485" w:rsidP="00804485">
            <w:pPr>
              <w:rPr>
                <w:lang w:val="en-US"/>
              </w:rPr>
            </w:pPr>
            <w:r w:rsidRPr="00EC1CD5">
              <w:rPr>
                <w:lang w:val="en-US"/>
              </w:rPr>
              <w:t>Cost coefficient of MV-D network (EUR/kW)</w:t>
            </w:r>
          </w:p>
        </w:tc>
        <w:tc>
          <w:tcPr>
            <w:tcW w:w="2565" w:type="dxa"/>
            <w:shd w:val="clear" w:color="auto" w:fill="auto"/>
          </w:tcPr>
          <w:p w14:paraId="4FCB94D5" w14:textId="77777777" w:rsidR="00804485" w:rsidRPr="00EC1CD5" w:rsidRDefault="00804485" w:rsidP="00804485">
            <w:pPr>
              <w:rPr>
                <w:lang w:val="en-US"/>
              </w:rPr>
            </w:pPr>
            <w:r w:rsidRPr="00EC1CD5">
              <w:rPr>
                <w:lang w:val="en-US"/>
              </w:rPr>
              <w:t>5.0</w:t>
            </w:r>
          </w:p>
        </w:tc>
      </w:tr>
      <w:tr w:rsidR="00804485" w:rsidRPr="00EC1CD5" w14:paraId="3298233F" w14:textId="77777777" w:rsidTr="0098168D">
        <w:tc>
          <w:tcPr>
            <w:tcW w:w="4245" w:type="dxa"/>
            <w:shd w:val="clear" w:color="auto" w:fill="auto"/>
          </w:tcPr>
          <w:p w14:paraId="001C2ABA" w14:textId="77777777" w:rsidR="00804485" w:rsidRPr="00EC1CD5" w:rsidRDefault="00804485" w:rsidP="00804485">
            <w:pPr>
              <w:rPr>
                <w:lang w:val="en-US"/>
              </w:rPr>
            </w:pPr>
            <w:r w:rsidRPr="00EC1CD5">
              <w:rPr>
                <w:lang w:val="en-US"/>
              </w:rPr>
              <w:t>Required MV-D network investments (EUR)</w:t>
            </w:r>
          </w:p>
        </w:tc>
        <w:tc>
          <w:tcPr>
            <w:tcW w:w="2565" w:type="dxa"/>
            <w:shd w:val="clear" w:color="auto" w:fill="auto"/>
          </w:tcPr>
          <w:p w14:paraId="539FC011" w14:textId="77777777" w:rsidR="00804485" w:rsidRPr="00EC1CD5" w:rsidRDefault="00804485" w:rsidP="00804485">
            <w:pPr>
              <w:rPr>
                <w:lang w:val="en-US"/>
              </w:rPr>
            </w:pPr>
            <w:r w:rsidRPr="00EC1CD5">
              <w:rPr>
                <w:lang w:val="en-US"/>
              </w:rPr>
              <w:t>14.0*5.0 = 70.0</w:t>
            </w:r>
          </w:p>
        </w:tc>
      </w:tr>
    </w:tbl>
    <w:p w14:paraId="118CEC4D" w14:textId="77777777" w:rsidR="00AB0AB8" w:rsidRPr="00EC1CD5" w:rsidRDefault="007077AF" w:rsidP="00B8227B">
      <w:pPr>
        <w:pStyle w:val="Heading4"/>
        <w:rPr>
          <w:lang w:val="en-US"/>
        </w:rPr>
      </w:pPr>
      <w:bookmarkStart w:id="25" w:name="_Toc284853438"/>
      <w:r w:rsidRPr="00EC1CD5">
        <w:rPr>
          <w:lang w:val="en-US"/>
        </w:rPr>
        <w:lastRenderedPageBreak/>
        <w:t>Network impact</w:t>
      </w:r>
      <w:r w:rsidR="00AB0AB8" w:rsidRPr="00EC1CD5">
        <w:rPr>
          <w:lang w:val="en-US"/>
        </w:rPr>
        <w:t xml:space="preserve"> – HV network</w:t>
      </w:r>
      <w:bookmarkEnd w:id="25"/>
      <w:r w:rsidR="00AB0AB8" w:rsidRPr="00EC1CD5">
        <w:rPr>
          <w:lang w:val="en-US"/>
        </w:rPr>
        <w:fldChar w:fldCharType="begin"/>
      </w:r>
      <w:r w:rsidR="00AB0AB8" w:rsidRPr="00EC1CD5">
        <w:rPr>
          <w:lang w:val="en-US"/>
        </w:rPr>
        <w:instrText xml:space="preserve"> TC "Top down calculation – HV network" \f C \l "3" </w:instrText>
      </w:r>
      <w:r w:rsidR="00AB0AB8" w:rsidRPr="00EC1CD5">
        <w:rPr>
          <w:lang w:val="en-US"/>
        </w:rPr>
        <w:fldChar w:fldCharType="end"/>
      </w:r>
    </w:p>
    <w:p w14:paraId="6651F33A" w14:textId="77777777" w:rsidR="00AB0AB8" w:rsidRPr="00EC1CD5" w:rsidRDefault="00AB0AB8" w:rsidP="00AB0AB8">
      <w:pPr>
        <w:rPr>
          <w:lang w:val="en-US"/>
        </w:rPr>
      </w:pPr>
      <w:r w:rsidRPr="00EC1CD5">
        <w:rPr>
          <w:lang w:val="en-US"/>
        </w:rPr>
        <w:t xml:space="preserve">For the impact on the HV network a different method is used. The </w:t>
      </w:r>
      <w:r w:rsidR="007077AF" w:rsidRPr="00EC1CD5">
        <w:rPr>
          <w:lang w:val="en-US"/>
        </w:rPr>
        <w:t xml:space="preserve">required network investments are calculated </w:t>
      </w:r>
      <w:r w:rsidRPr="00EC1CD5">
        <w:rPr>
          <w:lang w:val="en-US"/>
        </w:rPr>
        <w:t>based on the newly installed central</w:t>
      </w:r>
      <w:r w:rsidR="007077AF" w:rsidRPr="00EC1CD5">
        <w:rPr>
          <w:lang w:val="en-US"/>
        </w:rPr>
        <w:t>ized</w:t>
      </w:r>
      <w:r w:rsidRPr="00EC1CD5">
        <w:rPr>
          <w:lang w:val="en-US"/>
        </w:rPr>
        <w:t xml:space="preserve"> and decentral</w:t>
      </w:r>
      <w:r w:rsidR="007077AF" w:rsidRPr="00EC1CD5">
        <w:rPr>
          <w:lang w:val="en-US"/>
        </w:rPr>
        <w:t>ized electricity production</w:t>
      </w:r>
      <w:r w:rsidRPr="00EC1CD5">
        <w:rPr>
          <w:lang w:val="en-US"/>
        </w:rPr>
        <w:t xml:space="preserve"> capacity. Depending on the installed capacity the impact is determined with use of a few rules of thumb provided by </w:t>
      </w:r>
      <w:proofErr w:type="spellStart"/>
      <w:r w:rsidRPr="00EC1CD5">
        <w:rPr>
          <w:lang w:val="en-US"/>
        </w:rPr>
        <w:t>TenneT</w:t>
      </w:r>
      <w:proofErr w:type="spellEnd"/>
      <w:r w:rsidRPr="00EC1CD5">
        <w:rPr>
          <w:lang w:val="en-US"/>
        </w:rPr>
        <w:t>:</w:t>
      </w:r>
    </w:p>
    <w:p w14:paraId="70ECED2E" w14:textId="77777777" w:rsidR="007077AF" w:rsidRPr="00EC1CD5" w:rsidRDefault="00AB0AB8" w:rsidP="00671F32">
      <w:pPr>
        <w:numPr>
          <w:ilvl w:val="0"/>
          <w:numId w:val="1"/>
        </w:numPr>
        <w:ind w:left="426"/>
        <w:rPr>
          <w:lang w:val="en-US"/>
        </w:rPr>
      </w:pPr>
      <w:r w:rsidRPr="00EC1CD5">
        <w:rPr>
          <w:lang w:val="en-US"/>
        </w:rPr>
        <w:t>On the HV network, 1600MW can be added without requiring additional investments.</w:t>
      </w:r>
    </w:p>
    <w:p w14:paraId="4C53FA3E" w14:textId="77777777" w:rsidR="00AB0AB8" w:rsidRPr="00EC1CD5" w:rsidRDefault="00AB0AB8" w:rsidP="00671F32">
      <w:pPr>
        <w:numPr>
          <w:ilvl w:val="0"/>
          <w:numId w:val="1"/>
        </w:numPr>
        <w:ind w:left="426"/>
        <w:rPr>
          <w:lang w:val="en-US"/>
        </w:rPr>
      </w:pPr>
      <w:r w:rsidRPr="00EC1CD5">
        <w:rPr>
          <w:lang w:val="en-US"/>
        </w:rPr>
        <w:t>If the newly installed capacity is higher than 1600MW, then the costs for network expansion are 20% of the installed capacity. For example: If 2000MW is installed, the network costs are 400MEuro.</w:t>
      </w:r>
    </w:p>
    <w:p w14:paraId="4CB3F22B" w14:textId="77777777" w:rsidR="00AB0AB8" w:rsidRPr="00EC1CD5" w:rsidRDefault="00AB0AB8" w:rsidP="00671F32">
      <w:pPr>
        <w:numPr>
          <w:ilvl w:val="0"/>
          <w:numId w:val="1"/>
        </w:numPr>
        <w:ind w:left="426"/>
        <w:rPr>
          <w:lang w:val="en-US"/>
        </w:rPr>
      </w:pPr>
      <w:r w:rsidRPr="00EC1CD5">
        <w:rPr>
          <w:lang w:val="en-US"/>
        </w:rPr>
        <w:t xml:space="preserve">Additionally, if the total </w:t>
      </w:r>
      <w:proofErr w:type="spellStart"/>
      <w:r w:rsidRPr="00EC1CD5">
        <w:rPr>
          <w:lang w:val="en-US"/>
        </w:rPr>
        <w:t>decentral</w:t>
      </w:r>
      <w:proofErr w:type="spellEnd"/>
      <w:r w:rsidRPr="00EC1CD5">
        <w:rPr>
          <w:lang w:val="en-US"/>
        </w:rPr>
        <w:t xml:space="preserve"> capacity is larger than 30GW the costs are 25% instead 20%.</w:t>
      </w:r>
    </w:p>
    <w:p w14:paraId="2E5E26B3" w14:textId="702BC8F1" w:rsidR="00AB0AB8" w:rsidRPr="00EC1CD5" w:rsidRDefault="00AB0AB8" w:rsidP="00671F32">
      <w:pPr>
        <w:numPr>
          <w:ilvl w:val="0"/>
          <w:numId w:val="1"/>
        </w:numPr>
        <w:ind w:left="426"/>
        <w:rPr>
          <w:lang w:val="en-US"/>
        </w:rPr>
      </w:pPr>
      <w:r w:rsidRPr="00EC1CD5">
        <w:rPr>
          <w:lang w:val="en-US"/>
        </w:rPr>
        <w:t xml:space="preserve">For import and export the available capacity is 4200MW. If the total import or export is greater than this value, the extra capacity </w:t>
      </w:r>
      <w:r w:rsidR="00EC1CD5" w:rsidRPr="00EC1CD5">
        <w:rPr>
          <w:lang w:val="en-US"/>
        </w:rPr>
        <w:t xml:space="preserve">required </w:t>
      </w:r>
      <w:r w:rsidRPr="00EC1CD5">
        <w:rPr>
          <w:lang w:val="en-US"/>
        </w:rPr>
        <w:t>is determined by considering interconnectors as power plants with a capacity of 400MW and a capacity factor of 62%.</w:t>
      </w:r>
    </w:p>
    <w:p w14:paraId="6CFF7B04" w14:textId="77777777" w:rsidR="00921CE1" w:rsidRPr="00EC1CD5" w:rsidRDefault="00921CE1" w:rsidP="00671F32">
      <w:pPr>
        <w:numPr>
          <w:ilvl w:val="0"/>
          <w:numId w:val="1"/>
        </w:numPr>
        <w:ind w:left="426"/>
        <w:rPr>
          <w:lang w:val="en-US"/>
        </w:rPr>
      </w:pPr>
      <w:r w:rsidRPr="00EC1CD5">
        <w:rPr>
          <w:lang w:val="en-US"/>
        </w:rPr>
        <w:t>Additional costs for wind offshore are also considered. These costs are 1.2 million euro per turbine after the first 3000MW.</w:t>
      </w:r>
    </w:p>
    <w:p w14:paraId="6650BEF5" w14:textId="77777777" w:rsidR="00AB0AB8" w:rsidRPr="00EC1CD5" w:rsidRDefault="008519F3" w:rsidP="000449FD">
      <w:pPr>
        <w:pStyle w:val="Heading1"/>
        <w:rPr>
          <w:lang w:val="en-US"/>
        </w:rPr>
      </w:pPr>
      <w:r w:rsidRPr="00EC1CD5">
        <w:rPr>
          <w:lang w:val="en-US"/>
        </w:rPr>
        <w:br w:type="column"/>
      </w:r>
      <w:bookmarkStart w:id="26" w:name="_Toc206215581"/>
      <w:r w:rsidRPr="00EC1CD5">
        <w:rPr>
          <w:lang w:val="en-US"/>
        </w:rPr>
        <w:lastRenderedPageBreak/>
        <w:t>Network calculation in the ETM</w:t>
      </w:r>
      <w:bookmarkEnd w:id="26"/>
    </w:p>
    <w:p w14:paraId="42BAB257" w14:textId="77777777" w:rsidR="008519F3" w:rsidRPr="00EC1CD5" w:rsidRDefault="008519F3" w:rsidP="008519F3">
      <w:pPr>
        <w:rPr>
          <w:lang w:val="en-US"/>
        </w:rPr>
      </w:pPr>
      <w:r w:rsidRPr="00EC1CD5">
        <w:rPr>
          <w:lang w:val="en-US"/>
        </w:rPr>
        <w:t xml:space="preserve">In the previous chapter the theory of the network calculation was explained. </w:t>
      </w:r>
      <w:r w:rsidR="006E6613" w:rsidRPr="00EC1CD5">
        <w:rPr>
          <w:lang w:val="en-US"/>
        </w:rPr>
        <w:t>T</w:t>
      </w:r>
      <w:r w:rsidRPr="00EC1CD5">
        <w:rPr>
          <w:lang w:val="en-US"/>
        </w:rPr>
        <w:t xml:space="preserve">his chapter </w:t>
      </w:r>
      <w:r w:rsidR="006E6613" w:rsidRPr="00EC1CD5">
        <w:rPr>
          <w:lang w:val="en-US"/>
        </w:rPr>
        <w:t xml:space="preserve">describes </w:t>
      </w:r>
      <w:r w:rsidRPr="00EC1CD5">
        <w:rPr>
          <w:lang w:val="en-US"/>
        </w:rPr>
        <w:t xml:space="preserve">the details of how the calculation is </w:t>
      </w:r>
      <w:r w:rsidR="006E6613" w:rsidRPr="00EC1CD5">
        <w:rPr>
          <w:lang w:val="en-US"/>
        </w:rPr>
        <w:t>modeled</w:t>
      </w:r>
      <w:r w:rsidR="004F6E50" w:rsidRPr="00EC1CD5">
        <w:rPr>
          <w:lang w:val="en-US"/>
        </w:rPr>
        <w:t xml:space="preserve"> in the ETM</w:t>
      </w:r>
      <w:r w:rsidRPr="00EC1CD5">
        <w:rPr>
          <w:lang w:val="en-US"/>
        </w:rPr>
        <w:t>.</w:t>
      </w:r>
      <w:r w:rsidR="00B83869" w:rsidRPr="00EC1CD5">
        <w:rPr>
          <w:lang w:val="en-US"/>
        </w:rPr>
        <w:t xml:space="preserve"> </w:t>
      </w:r>
      <w:r w:rsidR="006E6613" w:rsidRPr="00EC1CD5">
        <w:rPr>
          <w:lang w:val="en-US"/>
        </w:rPr>
        <w:t>F</w:t>
      </w:r>
      <w:r w:rsidR="00B83869" w:rsidRPr="00EC1CD5">
        <w:rPr>
          <w:lang w:val="en-US"/>
        </w:rPr>
        <w:t xml:space="preserve">our sections </w:t>
      </w:r>
      <w:r w:rsidR="006E6613" w:rsidRPr="00EC1CD5">
        <w:rPr>
          <w:lang w:val="en-US"/>
        </w:rPr>
        <w:t xml:space="preserve">describe </w:t>
      </w:r>
      <w:r w:rsidR="00B83869" w:rsidRPr="00EC1CD5">
        <w:rPr>
          <w:lang w:val="en-US"/>
        </w:rPr>
        <w:t>the input, calculation, output, and assumptions.</w:t>
      </w:r>
      <w:r w:rsidRPr="00EC1CD5">
        <w:rPr>
          <w:lang w:val="en-US"/>
        </w:rPr>
        <w:t xml:space="preserve"> </w:t>
      </w:r>
    </w:p>
    <w:p w14:paraId="0F589EAE" w14:textId="77777777" w:rsidR="008519F3" w:rsidRPr="00EC1CD5" w:rsidRDefault="008519F3" w:rsidP="008519F3">
      <w:pPr>
        <w:pStyle w:val="Heading2"/>
        <w:rPr>
          <w:lang w:val="en-US"/>
        </w:rPr>
      </w:pPr>
      <w:bookmarkStart w:id="27" w:name="_Toc206215582"/>
      <w:r w:rsidRPr="00EC1CD5">
        <w:rPr>
          <w:lang w:val="en-US"/>
        </w:rPr>
        <w:t>Network calculation input</w:t>
      </w:r>
      <w:bookmarkEnd w:id="27"/>
    </w:p>
    <w:p w14:paraId="55CC4257" w14:textId="77777777" w:rsidR="004F6E50" w:rsidRPr="00EC1CD5" w:rsidRDefault="006E6613" w:rsidP="00AB0AB8">
      <w:pPr>
        <w:rPr>
          <w:lang w:val="en-US"/>
        </w:rPr>
      </w:pPr>
      <w:r w:rsidRPr="00EC1CD5">
        <w:rPr>
          <w:lang w:val="en-US"/>
        </w:rPr>
        <w:t>T</w:t>
      </w:r>
      <w:r w:rsidR="004F6E50" w:rsidRPr="00EC1CD5">
        <w:rPr>
          <w:lang w:val="en-US"/>
        </w:rPr>
        <w:t xml:space="preserve">he network impact calculation </w:t>
      </w:r>
      <w:r w:rsidRPr="00EC1CD5">
        <w:rPr>
          <w:lang w:val="en-US"/>
        </w:rPr>
        <w:t xml:space="preserve">requires </w:t>
      </w:r>
      <w:r w:rsidR="004F6E50" w:rsidRPr="00EC1CD5">
        <w:rPr>
          <w:lang w:val="en-US"/>
        </w:rPr>
        <w:t xml:space="preserve">parameters </w:t>
      </w:r>
      <w:r w:rsidRPr="00EC1CD5">
        <w:rPr>
          <w:lang w:val="en-US"/>
        </w:rPr>
        <w:t xml:space="preserve">as input for </w:t>
      </w:r>
      <w:r w:rsidR="004F6E50" w:rsidRPr="00EC1CD5">
        <w:rPr>
          <w:lang w:val="en-US"/>
        </w:rPr>
        <w:t>the electricity network components and for the electricity technologies connected to the network.</w:t>
      </w:r>
    </w:p>
    <w:p w14:paraId="1819E83D" w14:textId="77777777" w:rsidR="004F6E50" w:rsidRPr="00EC1CD5" w:rsidRDefault="00DE41FB" w:rsidP="004F6E50">
      <w:pPr>
        <w:pStyle w:val="Heading3"/>
        <w:rPr>
          <w:lang w:val="en-US"/>
        </w:rPr>
      </w:pPr>
      <w:bookmarkStart w:id="28" w:name="_Toc206215583"/>
      <w:r w:rsidRPr="00EC1CD5">
        <w:rPr>
          <w:lang w:val="en-US"/>
        </w:rPr>
        <w:t>Required input for</w:t>
      </w:r>
      <w:r w:rsidR="004F6E50" w:rsidRPr="00EC1CD5">
        <w:rPr>
          <w:lang w:val="en-US"/>
        </w:rPr>
        <w:t xml:space="preserve"> network components</w:t>
      </w:r>
      <w:bookmarkEnd w:id="28"/>
    </w:p>
    <w:p w14:paraId="34EF1D77" w14:textId="77777777" w:rsidR="003B0903" w:rsidRPr="00EC1CD5" w:rsidRDefault="003B0903" w:rsidP="003B0903">
      <w:pPr>
        <w:rPr>
          <w:lang w:val="en-US"/>
        </w:rPr>
      </w:pPr>
      <w:r w:rsidRPr="00EC1CD5">
        <w:rPr>
          <w:lang w:val="en-US"/>
        </w:rPr>
        <w:fldChar w:fldCharType="begin"/>
      </w:r>
      <w:r w:rsidRPr="00EC1CD5">
        <w:rPr>
          <w:lang w:val="en-US"/>
        </w:rPr>
        <w:instrText xml:space="preserve"> REF _Ref205461330 \h </w:instrText>
      </w:r>
      <w:r w:rsidRPr="00EC1CD5">
        <w:rPr>
          <w:lang w:val="en-US"/>
        </w:rPr>
      </w:r>
      <w:r w:rsidRPr="00EC1CD5">
        <w:rPr>
          <w:lang w:val="en-US"/>
        </w:rPr>
        <w:fldChar w:fldCharType="separate"/>
      </w:r>
      <w:r w:rsidRPr="00EC1CD5">
        <w:rPr>
          <w:lang w:val="en-US"/>
        </w:rPr>
        <w:t xml:space="preserve">Table </w:t>
      </w:r>
      <w:r w:rsidRPr="00EC1CD5">
        <w:rPr>
          <w:noProof/>
          <w:lang w:val="en-US"/>
        </w:rPr>
        <w:t>5</w:t>
      </w:r>
      <w:r w:rsidRPr="00EC1CD5">
        <w:rPr>
          <w:lang w:val="en-US"/>
        </w:rPr>
        <w:fldChar w:fldCharType="end"/>
      </w:r>
      <w:r w:rsidRPr="00EC1CD5">
        <w:rPr>
          <w:lang w:val="en-US"/>
        </w:rPr>
        <w:t xml:space="preserve"> and </w:t>
      </w:r>
      <w:r w:rsidRPr="00EC1CD5">
        <w:rPr>
          <w:lang w:val="en-US"/>
        </w:rPr>
        <w:fldChar w:fldCharType="begin"/>
      </w:r>
      <w:r w:rsidRPr="00EC1CD5">
        <w:rPr>
          <w:lang w:val="en-US"/>
        </w:rPr>
        <w:instrText xml:space="preserve"> REF _Ref205461339 \h </w:instrText>
      </w:r>
      <w:r w:rsidRPr="00EC1CD5">
        <w:rPr>
          <w:lang w:val="en-US"/>
        </w:rPr>
      </w:r>
      <w:r w:rsidRPr="00EC1CD5">
        <w:rPr>
          <w:lang w:val="en-US"/>
        </w:rPr>
        <w:fldChar w:fldCharType="separate"/>
      </w:r>
      <w:r w:rsidRPr="00EC1CD5">
        <w:rPr>
          <w:lang w:val="en-US"/>
        </w:rPr>
        <w:t xml:space="preserve">Table </w:t>
      </w:r>
      <w:r w:rsidRPr="00EC1CD5">
        <w:rPr>
          <w:noProof/>
          <w:lang w:val="en-US"/>
        </w:rPr>
        <w:t>6</w:t>
      </w:r>
      <w:r w:rsidRPr="00EC1CD5">
        <w:rPr>
          <w:lang w:val="en-US"/>
        </w:rPr>
        <w:fldChar w:fldCharType="end"/>
      </w:r>
      <w:r w:rsidRPr="00EC1CD5">
        <w:rPr>
          <w:lang w:val="en-US"/>
        </w:rPr>
        <w:t xml:space="preserve"> </w:t>
      </w:r>
      <w:r w:rsidR="006E6613" w:rsidRPr="00EC1CD5">
        <w:rPr>
          <w:lang w:val="en-US"/>
        </w:rPr>
        <w:t xml:space="preserve">describe </w:t>
      </w:r>
      <w:r w:rsidRPr="00EC1CD5">
        <w:rPr>
          <w:lang w:val="en-US"/>
        </w:rPr>
        <w:t>the required parameters for the electricity network components. The source of the parameters is listed as well as the location where the</w:t>
      </w:r>
      <w:r w:rsidR="00B83869" w:rsidRPr="00EC1CD5">
        <w:rPr>
          <w:lang w:val="en-US"/>
        </w:rPr>
        <w:t xml:space="preserve"> parameters are</w:t>
      </w:r>
      <w:r w:rsidRPr="00EC1CD5">
        <w:rPr>
          <w:lang w:val="en-US"/>
        </w:rPr>
        <w:t xml:space="preserve"> found in the ETM.</w:t>
      </w:r>
    </w:p>
    <w:p w14:paraId="544A25A3" w14:textId="77777777" w:rsidR="00B83869" w:rsidRPr="00EC1CD5" w:rsidRDefault="00DE41FB" w:rsidP="00B83869">
      <w:pPr>
        <w:pStyle w:val="Heading3"/>
        <w:rPr>
          <w:lang w:val="en-US"/>
        </w:rPr>
      </w:pPr>
      <w:bookmarkStart w:id="29" w:name="_Toc206215584"/>
      <w:r w:rsidRPr="00EC1CD5">
        <w:rPr>
          <w:lang w:val="en-US"/>
        </w:rPr>
        <w:t xml:space="preserve">Required input for </w:t>
      </w:r>
      <w:r w:rsidR="00B83869" w:rsidRPr="00EC1CD5">
        <w:rPr>
          <w:lang w:val="en-US"/>
        </w:rPr>
        <w:t>technologies</w:t>
      </w:r>
      <w:bookmarkEnd w:id="29"/>
    </w:p>
    <w:p w14:paraId="3B92BC07" w14:textId="77777777" w:rsidR="00571F4A" w:rsidRPr="00EC1CD5" w:rsidRDefault="00B83869" w:rsidP="00B83869">
      <w:pPr>
        <w:rPr>
          <w:lang w:val="en-US"/>
        </w:rPr>
      </w:pPr>
      <w:r w:rsidRPr="00EC1CD5">
        <w:rPr>
          <w:lang w:val="en-US"/>
        </w:rPr>
        <w:t xml:space="preserve">For the technologies attached to the electricity network the following parameters are required: location attached to the network and simultaneousness values. Furthermore, an additional parameter is required, “peak load units present”, however this is calculated automatically by the </w:t>
      </w:r>
      <w:proofErr w:type="spellStart"/>
      <w:r w:rsidRPr="00EC1CD5">
        <w:rPr>
          <w:lang w:val="en-US"/>
        </w:rPr>
        <w:t>InputExcel</w:t>
      </w:r>
      <w:proofErr w:type="spellEnd"/>
      <w:r w:rsidRPr="00EC1CD5">
        <w:rPr>
          <w:lang w:val="en-US"/>
        </w:rPr>
        <w:t xml:space="preserve">. </w:t>
      </w:r>
      <w:r w:rsidRPr="00EC1CD5">
        <w:rPr>
          <w:lang w:val="en-US"/>
        </w:rPr>
        <w:fldChar w:fldCharType="begin"/>
      </w:r>
      <w:r w:rsidRPr="00EC1CD5">
        <w:rPr>
          <w:lang w:val="en-US"/>
        </w:rPr>
        <w:instrText xml:space="preserve"> REF _Ref205521005 \h </w:instrText>
      </w:r>
      <w:r w:rsidRPr="00EC1CD5">
        <w:rPr>
          <w:lang w:val="en-US"/>
        </w:rPr>
      </w:r>
      <w:r w:rsidRPr="00EC1CD5">
        <w:rPr>
          <w:lang w:val="en-US"/>
        </w:rPr>
        <w:fldChar w:fldCharType="separate"/>
      </w:r>
      <w:r w:rsidRPr="00EC1CD5">
        <w:rPr>
          <w:lang w:val="en-US"/>
        </w:rPr>
        <w:t xml:space="preserve">Table </w:t>
      </w:r>
      <w:r w:rsidRPr="00EC1CD5">
        <w:rPr>
          <w:noProof/>
          <w:lang w:val="en-US"/>
        </w:rPr>
        <w:t>7</w:t>
      </w:r>
      <w:r w:rsidRPr="00EC1CD5">
        <w:rPr>
          <w:lang w:val="en-US"/>
        </w:rPr>
        <w:fldChar w:fldCharType="end"/>
      </w:r>
      <w:r w:rsidRPr="00EC1CD5">
        <w:rPr>
          <w:lang w:val="en-US"/>
        </w:rPr>
        <w:t xml:space="preserve"> includes information about the parameters required and where the</w:t>
      </w:r>
      <w:r w:rsidR="00DE41FB" w:rsidRPr="00EC1CD5">
        <w:rPr>
          <w:lang w:val="en-US"/>
        </w:rPr>
        <w:t>y are found.</w:t>
      </w:r>
    </w:p>
    <w:p w14:paraId="091A6165" w14:textId="77777777" w:rsidR="00462E98" w:rsidRPr="00EC1CD5" w:rsidRDefault="00462E98" w:rsidP="00462E98">
      <w:pPr>
        <w:rPr>
          <w:lang w:val="en-US"/>
        </w:rPr>
      </w:pPr>
    </w:p>
    <w:p w14:paraId="176C0616" w14:textId="77777777" w:rsidR="00462E98" w:rsidRPr="00EC1CD5" w:rsidRDefault="00462E98" w:rsidP="00462E98">
      <w:pPr>
        <w:rPr>
          <w:lang w:val="en-US"/>
        </w:rPr>
        <w:sectPr w:rsidR="00462E98" w:rsidRPr="00EC1CD5" w:rsidSect="00A17AA6">
          <w:pgSz w:w="11906" w:h="16838"/>
          <w:pgMar w:top="1418" w:right="1418" w:bottom="1418" w:left="1418" w:header="709" w:footer="709" w:gutter="0"/>
          <w:cols w:space="708"/>
          <w:docGrid w:linePitch="360"/>
        </w:sectPr>
      </w:pPr>
    </w:p>
    <w:p w14:paraId="07441BE8" w14:textId="77777777" w:rsidR="00571F4A" w:rsidRPr="00EC1CD5" w:rsidRDefault="00571F4A" w:rsidP="00571F4A">
      <w:pPr>
        <w:pStyle w:val="Caption"/>
        <w:keepNext/>
        <w:rPr>
          <w:lang w:val="en-US"/>
        </w:rPr>
      </w:pPr>
      <w:bookmarkStart w:id="30" w:name="_Ref205461330"/>
      <w:r w:rsidRPr="00EC1CD5">
        <w:rPr>
          <w:lang w:val="en-US"/>
        </w:rPr>
        <w:lastRenderedPageBreak/>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5</w:t>
      </w:r>
      <w:r w:rsidRPr="00EC1CD5">
        <w:rPr>
          <w:lang w:val="en-US"/>
        </w:rPr>
        <w:fldChar w:fldCharType="end"/>
      </w:r>
      <w:bookmarkEnd w:id="30"/>
      <w:r w:rsidRPr="00EC1CD5">
        <w:rPr>
          <w:lang w:val="en-US"/>
        </w:rPr>
        <w:t>: Parameters of electricity network components, LV network through HV/MV transformer</w:t>
      </w: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21"/>
        <w:gridCol w:w="6575"/>
        <w:gridCol w:w="2552"/>
        <w:gridCol w:w="2598"/>
      </w:tblGrid>
      <w:tr w:rsidR="00571F4A" w:rsidRPr="00EC1CD5" w14:paraId="53047C7B" w14:textId="77777777" w:rsidTr="0098168D">
        <w:tc>
          <w:tcPr>
            <w:tcW w:w="2093" w:type="dxa"/>
            <w:shd w:val="clear" w:color="auto" w:fill="auto"/>
          </w:tcPr>
          <w:p w14:paraId="5AEF5212" w14:textId="77777777" w:rsidR="00571F4A" w:rsidRPr="00EC1CD5" w:rsidRDefault="00571F4A" w:rsidP="004F6E50">
            <w:pPr>
              <w:rPr>
                <w:b/>
                <w:lang w:val="en-US"/>
              </w:rPr>
            </w:pPr>
            <w:r w:rsidRPr="00EC1CD5">
              <w:rPr>
                <w:b/>
                <w:lang w:val="en-US"/>
              </w:rPr>
              <w:t>Parameter</w:t>
            </w:r>
          </w:p>
        </w:tc>
        <w:tc>
          <w:tcPr>
            <w:tcW w:w="1221" w:type="dxa"/>
            <w:shd w:val="clear" w:color="auto" w:fill="auto"/>
          </w:tcPr>
          <w:p w14:paraId="2A2C5E9F" w14:textId="77777777" w:rsidR="00571F4A" w:rsidRPr="00EC1CD5" w:rsidRDefault="00571F4A" w:rsidP="004F6E50">
            <w:pPr>
              <w:rPr>
                <w:b/>
                <w:lang w:val="en-US"/>
              </w:rPr>
            </w:pPr>
            <w:r w:rsidRPr="00EC1CD5">
              <w:rPr>
                <w:b/>
                <w:lang w:val="en-US"/>
              </w:rPr>
              <w:t>Units</w:t>
            </w:r>
          </w:p>
        </w:tc>
        <w:tc>
          <w:tcPr>
            <w:tcW w:w="6575" w:type="dxa"/>
            <w:shd w:val="clear" w:color="auto" w:fill="auto"/>
          </w:tcPr>
          <w:p w14:paraId="0336CAB0" w14:textId="77777777" w:rsidR="00571F4A" w:rsidRPr="00EC1CD5" w:rsidRDefault="00571F4A" w:rsidP="004F6E50">
            <w:pPr>
              <w:rPr>
                <w:b/>
                <w:lang w:val="en-US"/>
              </w:rPr>
            </w:pPr>
            <w:r w:rsidRPr="00EC1CD5">
              <w:rPr>
                <w:b/>
                <w:lang w:val="en-US"/>
              </w:rPr>
              <w:t>Description</w:t>
            </w:r>
          </w:p>
        </w:tc>
        <w:tc>
          <w:tcPr>
            <w:tcW w:w="2552" w:type="dxa"/>
            <w:shd w:val="clear" w:color="auto" w:fill="auto"/>
          </w:tcPr>
          <w:p w14:paraId="680A7C01" w14:textId="77777777" w:rsidR="00571F4A" w:rsidRPr="00EC1CD5" w:rsidRDefault="00571F4A" w:rsidP="00571F4A">
            <w:pPr>
              <w:rPr>
                <w:b/>
                <w:lang w:val="en-US"/>
              </w:rPr>
            </w:pPr>
            <w:r w:rsidRPr="00EC1CD5">
              <w:rPr>
                <w:b/>
                <w:lang w:val="en-US"/>
              </w:rPr>
              <w:t>Source</w:t>
            </w:r>
          </w:p>
        </w:tc>
        <w:tc>
          <w:tcPr>
            <w:tcW w:w="2598" w:type="dxa"/>
            <w:shd w:val="clear" w:color="auto" w:fill="auto"/>
          </w:tcPr>
          <w:p w14:paraId="754429CC" w14:textId="77777777" w:rsidR="00571F4A" w:rsidRPr="00EC1CD5" w:rsidRDefault="00571F4A" w:rsidP="0098168D">
            <w:pPr>
              <w:ind w:left="2869" w:hanging="2869"/>
              <w:rPr>
                <w:b/>
                <w:lang w:val="en-US"/>
              </w:rPr>
            </w:pPr>
            <w:r w:rsidRPr="00EC1CD5">
              <w:rPr>
                <w:b/>
                <w:lang w:val="en-US"/>
              </w:rPr>
              <w:t>Input</w:t>
            </w:r>
            <w:r w:rsidR="006E6613" w:rsidRPr="00EC1CD5">
              <w:rPr>
                <w:b/>
                <w:lang w:val="en-US"/>
              </w:rPr>
              <w:t xml:space="preserve"> currently</w:t>
            </w:r>
            <w:r w:rsidRPr="00EC1CD5">
              <w:rPr>
                <w:b/>
                <w:lang w:val="en-US"/>
              </w:rPr>
              <w:t xml:space="preserve"> found in</w:t>
            </w:r>
          </w:p>
        </w:tc>
      </w:tr>
      <w:tr w:rsidR="00571F4A" w:rsidRPr="00EC1CD5" w14:paraId="57F9D9DD" w14:textId="77777777" w:rsidTr="0098168D">
        <w:tc>
          <w:tcPr>
            <w:tcW w:w="2093" w:type="dxa"/>
            <w:shd w:val="clear" w:color="auto" w:fill="auto"/>
          </w:tcPr>
          <w:p w14:paraId="6E2860CF" w14:textId="77777777" w:rsidR="00571F4A" w:rsidRPr="00EC1CD5" w:rsidRDefault="00571F4A" w:rsidP="009300CE">
            <w:pPr>
              <w:rPr>
                <w:lang w:val="en-US"/>
              </w:rPr>
            </w:pPr>
            <w:r w:rsidRPr="00EC1CD5">
              <w:rPr>
                <w:lang w:val="en-US"/>
              </w:rPr>
              <w:t>Total available capacity on network</w:t>
            </w:r>
          </w:p>
        </w:tc>
        <w:tc>
          <w:tcPr>
            <w:tcW w:w="1221" w:type="dxa"/>
            <w:shd w:val="clear" w:color="auto" w:fill="auto"/>
          </w:tcPr>
          <w:p w14:paraId="1E16D525" w14:textId="77777777" w:rsidR="00571F4A" w:rsidRPr="00EC1CD5" w:rsidRDefault="00571F4A" w:rsidP="004F6E50">
            <w:pPr>
              <w:rPr>
                <w:lang w:val="en-US"/>
              </w:rPr>
            </w:pPr>
            <w:r w:rsidRPr="00EC1CD5">
              <w:rPr>
                <w:lang w:val="en-US"/>
              </w:rPr>
              <w:t>MVA</w:t>
            </w:r>
          </w:p>
        </w:tc>
        <w:tc>
          <w:tcPr>
            <w:tcW w:w="6575" w:type="dxa"/>
            <w:shd w:val="clear" w:color="auto" w:fill="auto"/>
          </w:tcPr>
          <w:p w14:paraId="6CFBAE4D" w14:textId="77777777" w:rsidR="00571F4A" w:rsidRPr="00EC1CD5" w:rsidRDefault="00A93763" w:rsidP="00A93763">
            <w:pPr>
              <w:rPr>
                <w:lang w:val="en-US"/>
              </w:rPr>
            </w:pPr>
            <w:r w:rsidRPr="00EC1CD5">
              <w:rPr>
                <w:lang w:val="en-US"/>
              </w:rPr>
              <w:t>The typical capacity per cable/</w:t>
            </w:r>
            <w:r w:rsidR="00571F4A" w:rsidRPr="00EC1CD5">
              <w:rPr>
                <w:lang w:val="en-US"/>
              </w:rPr>
              <w:t>transformer multiplied with an esti</w:t>
            </w:r>
            <w:r w:rsidRPr="00EC1CD5">
              <w:rPr>
                <w:lang w:val="en-US"/>
              </w:rPr>
              <w:t>mate of the number of cables/</w:t>
            </w:r>
            <w:r w:rsidR="00571F4A" w:rsidRPr="00EC1CD5">
              <w:rPr>
                <w:lang w:val="en-US"/>
              </w:rPr>
              <w:t xml:space="preserve">transformers in the country. </w:t>
            </w:r>
          </w:p>
        </w:tc>
        <w:tc>
          <w:tcPr>
            <w:tcW w:w="2552" w:type="dxa"/>
            <w:shd w:val="clear" w:color="auto" w:fill="auto"/>
          </w:tcPr>
          <w:p w14:paraId="0E5AB337" w14:textId="77777777" w:rsidR="00571F4A" w:rsidRPr="00EC1CD5" w:rsidRDefault="00B83869" w:rsidP="00B83869">
            <w:pPr>
              <w:rPr>
                <w:lang w:val="en-US"/>
              </w:rPr>
            </w:pPr>
            <w:r w:rsidRPr="00EC1CD5">
              <w:rPr>
                <w:lang w:val="en-US"/>
              </w:rPr>
              <w:t>Provided by n</w:t>
            </w:r>
            <w:r w:rsidR="00571F4A" w:rsidRPr="00EC1CD5">
              <w:rPr>
                <w:lang w:val="en-US"/>
              </w:rPr>
              <w:t>etwork operators during project</w:t>
            </w:r>
          </w:p>
        </w:tc>
        <w:tc>
          <w:tcPr>
            <w:tcW w:w="2598" w:type="dxa"/>
            <w:shd w:val="clear" w:color="auto" w:fill="auto"/>
          </w:tcPr>
          <w:p w14:paraId="489A068B" w14:textId="77777777" w:rsidR="00571F4A" w:rsidRPr="00EC1CD5" w:rsidRDefault="00571F4A" w:rsidP="00571F4A">
            <w:pPr>
              <w:rPr>
                <w:lang w:val="en-US"/>
              </w:rPr>
            </w:pPr>
            <w:proofErr w:type="spellStart"/>
            <w:r w:rsidRPr="00EC1CD5">
              <w:rPr>
                <w:lang w:val="en-US"/>
              </w:rPr>
              <w:t>InputExcel</w:t>
            </w:r>
            <w:proofErr w:type="spellEnd"/>
            <w:r w:rsidRPr="00EC1CD5">
              <w:rPr>
                <w:lang w:val="en-US"/>
              </w:rPr>
              <w:t>, sheet Network Properties</w:t>
            </w:r>
          </w:p>
        </w:tc>
      </w:tr>
      <w:tr w:rsidR="00B83869" w:rsidRPr="00EC1CD5" w14:paraId="69466749" w14:textId="77777777" w:rsidTr="0098168D">
        <w:tc>
          <w:tcPr>
            <w:tcW w:w="2093" w:type="dxa"/>
            <w:shd w:val="clear" w:color="auto" w:fill="auto"/>
          </w:tcPr>
          <w:p w14:paraId="2727C52F" w14:textId="77777777" w:rsidR="00B83869" w:rsidRPr="00EC1CD5" w:rsidRDefault="00B83869" w:rsidP="009300CE">
            <w:pPr>
              <w:rPr>
                <w:lang w:val="en-US"/>
              </w:rPr>
            </w:pPr>
            <w:r w:rsidRPr="00EC1CD5">
              <w:rPr>
                <w:lang w:val="en-US"/>
              </w:rPr>
              <w:t>Total used capacity on network</w:t>
            </w:r>
          </w:p>
        </w:tc>
        <w:tc>
          <w:tcPr>
            <w:tcW w:w="1221" w:type="dxa"/>
            <w:shd w:val="clear" w:color="auto" w:fill="auto"/>
          </w:tcPr>
          <w:p w14:paraId="3BC46402" w14:textId="77777777" w:rsidR="00B83869" w:rsidRPr="00EC1CD5" w:rsidRDefault="00B83869" w:rsidP="004F6E50">
            <w:pPr>
              <w:rPr>
                <w:lang w:val="en-US"/>
              </w:rPr>
            </w:pPr>
            <w:r w:rsidRPr="00EC1CD5">
              <w:rPr>
                <w:lang w:val="en-US"/>
              </w:rPr>
              <w:t>MVA</w:t>
            </w:r>
          </w:p>
        </w:tc>
        <w:tc>
          <w:tcPr>
            <w:tcW w:w="6575" w:type="dxa"/>
            <w:shd w:val="clear" w:color="auto" w:fill="auto"/>
          </w:tcPr>
          <w:p w14:paraId="783D6296" w14:textId="77777777" w:rsidR="00B83869" w:rsidRPr="00EC1CD5" w:rsidRDefault="00A93763" w:rsidP="00A93763">
            <w:pPr>
              <w:rPr>
                <w:lang w:val="en-US"/>
              </w:rPr>
            </w:pPr>
            <w:r w:rsidRPr="00EC1CD5">
              <w:rPr>
                <w:lang w:val="en-US"/>
              </w:rPr>
              <w:t>T</w:t>
            </w:r>
            <w:r w:rsidR="00B83869" w:rsidRPr="00EC1CD5">
              <w:rPr>
                <w:lang w:val="en-US"/>
              </w:rPr>
              <w:t xml:space="preserve">he fraction of the available capacity that is occupied by the existing electricity demand. </w:t>
            </w:r>
          </w:p>
        </w:tc>
        <w:tc>
          <w:tcPr>
            <w:tcW w:w="2552" w:type="dxa"/>
            <w:shd w:val="clear" w:color="auto" w:fill="auto"/>
          </w:tcPr>
          <w:p w14:paraId="65FC07BB" w14:textId="77777777" w:rsidR="00B83869" w:rsidRPr="00EC1CD5" w:rsidRDefault="00B83869" w:rsidP="00B83869">
            <w:pPr>
              <w:rPr>
                <w:lang w:val="en-US"/>
              </w:rPr>
            </w:pPr>
            <w:r w:rsidRPr="00EC1CD5">
              <w:rPr>
                <w:lang w:val="en-US"/>
              </w:rPr>
              <w:t>Provided by network operators during project</w:t>
            </w:r>
          </w:p>
        </w:tc>
        <w:tc>
          <w:tcPr>
            <w:tcW w:w="2598" w:type="dxa"/>
            <w:shd w:val="clear" w:color="auto" w:fill="auto"/>
          </w:tcPr>
          <w:p w14:paraId="10C178DD" w14:textId="77777777" w:rsidR="00B83869" w:rsidRPr="00EC1CD5" w:rsidRDefault="00B83869" w:rsidP="00571F4A">
            <w:pPr>
              <w:rPr>
                <w:lang w:val="en-US"/>
              </w:rPr>
            </w:pPr>
            <w:proofErr w:type="spellStart"/>
            <w:r w:rsidRPr="00EC1CD5">
              <w:rPr>
                <w:lang w:val="en-US"/>
              </w:rPr>
              <w:t>InputExcel</w:t>
            </w:r>
            <w:proofErr w:type="spellEnd"/>
            <w:r w:rsidRPr="00EC1CD5">
              <w:rPr>
                <w:lang w:val="en-US"/>
              </w:rPr>
              <w:t>, sheet Network Properties</w:t>
            </w:r>
          </w:p>
        </w:tc>
      </w:tr>
      <w:tr w:rsidR="00B83869" w:rsidRPr="00EC1CD5" w14:paraId="108A713C" w14:textId="77777777" w:rsidTr="0098168D">
        <w:tc>
          <w:tcPr>
            <w:tcW w:w="2093" w:type="dxa"/>
            <w:shd w:val="clear" w:color="auto" w:fill="auto"/>
          </w:tcPr>
          <w:p w14:paraId="4CF553C7" w14:textId="77777777" w:rsidR="00B83869" w:rsidRPr="00EC1CD5" w:rsidRDefault="00B83869" w:rsidP="004F6E50">
            <w:pPr>
              <w:rPr>
                <w:lang w:val="en-US"/>
              </w:rPr>
            </w:pPr>
            <w:r w:rsidRPr="00EC1CD5">
              <w:rPr>
                <w:lang w:val="en-US"/>
              </w:rPr>
              <w:t>Cost of network expansion</w:t>
            </w:r>
          </w:p>
        </w:tc>
        <w:tc>
          <w:tcPr>
            <w:tcW w:w="1221" w:type="dxa"/>
            <w:shd w:val="clear" w:color="auto" w:fill="auto"/>
          </w:tcPr>
          <w:p w14:paraId="7A9BE796" w14:textId="77777777" w:rsidR="00B83869" w:rsidRPr="00EC1CD5" w:rsidRDefault="00B83869" w:rsidP="004F6E50">
            <w:pPr>
              <w:rPr>
                <w:lang w:val="en-US"/>
              </w:rPr>
            </w:pPr>
            <w:r w:rsidRPr="00EC1CD5">
              <w:rPr>
                <w:lang w:val="en-US"/>
              </w:rPr>
              <w:t>EUR/MVA</w:t>
            </w:r>
          </w:p>
        </w:tc>
        <w:tc>
          <w:tcPr>
            <w:tcW w:w="6575" w:type="dxa"/>
            <w:shd w:val="clear" w:color="auto" w:fill="auto"/>
          </w:tcPr>
          <w:p w14:paraId="4A104DB8" w14:textId="77777777" w:rsidR="00B83869" w:rsidRPr="00EC1CD5" w:rsidRDefault="00B83869" w:rsidP="004F6E50">
            <w:pPr>
              <w:rPr>
                <w:lang w:val="en-US"/>
              </w:rPr>
            </w:pPr>
            <w:r w:rsidRPr="00EC1CD5">
              <w:rPr>
                <w:lang w:val="en-US"/>
              </w:rPr>
              <w:t>The costs to add new network infrastructure. This includes costs such as digging up streets to lay new cables.</w:t>
            </w:r>
          </w:p>
        </w:tc>
        <w:tc>
          <w:tcPr>
            <w:tcW w:w="2552" w:type="dxa"/>
            <w:shd w:val="clear" w:color="auto" w:fill="auto"/>
          </w:tcPr>
          <w:p w14:paraId="6E8258CB" w14:textId="77777777" w:rsidR="00B83869" w:rsidRPr="00EC1CD5" w:rsidRDefault="00B83869" w:rsidP="00B83869">
            <w:pPr>
              <w:rPr>
                <w:lang w:val="en-US"/>
              </w:rPr>
            </w:pPr>
            <w:r w:rsidRPr="00EC1CD5">
              <w:rPr>
                <w:lang w:val="en-US"/>
              </w:rPr>
              <w:t>Provided by network operators during project</w:t>
            </w:r>
          </w:p>
        </w:tc>
        <w:tc>
          <w:tcPr>
            <w:tcW w:w="2598" w:type="dxa"/>
            <w:shd w:val="clear" w:color="auto" w:fill="auto"/>
          </w:tcPr>
          <w:p w14:paraId="1995527E" w14:textId="77777777" w:rsidR="00B83869" w:rsidRPr="00EC1CD5" w:rsidRDefault="00B83869" w:rsidP="00571F4A">
            <w:pPr>
              <w:rPr>
                <w:lang w:val="en-US"/>
              </w:rPr>
            </w:pPr>
            <w:proofErr w:type="spellStart"/>
            <w:r w:rsidRPr="00EC1CD5">
              <w:rPr>
                <w:lang w:val="en-US"/>
              </w:rPr>
              <w:t>InputExcel</w:t>
            </w:r>
            <w:proofErr w:type="spellEnd"/>
            <w:r w:rsidRPr="00EC1CD5">
              <w:rPr>
                <w:lang w:val="en-US"/>
              </w:rPr>
              <w:t>, sheet Network Properties</w:t>
            </w:r>
          </w:p>
        </w:tc>
      </w:tr>
      <w:tr w:rsidR="00B83869" w:rsidRPr="00EC1CD5" w14:paraId="166E7A91" w14:textId="77777777" w:rsidTr="0098168D">
        <w:tc>
          <w:tcPr>
            <w:tcW w:w="2093" w:type="dxa"/>
            <w:shd w:val="clear" w:color="auto" w:fill="auto"/>
          </w:tcPr>
          <w:p w14:paraId="2A26CCE3" w14:textId="77777777" w:rsidR="00B83869" w:rsidRPr="00EC1CD5" w:rsidRDefault="00B83869" w:rsidP="00A93763">
            <w:pPr>
              <w:rPr>
                <w:lang w:val="en-US"/>
              </w:rPr>
            </w:pPr>
            <w:r w:rsidRPr="00EC1CD5">
              <w:rPr>
                <w:lang w:val="en-US"/>
              </w:rPr>
              <w:t>Simultaneousness to higher network level</w:t>
            </w:r>
          </w:p>
        </w:tc>
        <w:tc>
          <w:tcPr>
            <w:tcW w:w="1221" w:type="dxa"/>
            <w:shd w:val="clear" w:color="auto" w:fill="auto"/>
          </w:tcPr>
          <w:p w14:paraId="2D8EDBE2" w14:textId="77777777" w:rsidR="00B83869" w:rsidRPr="00EC1CD5" w:rsidRDefault="00B83869" w:rsidP="004F6E50">
            <w:pPr>
              <w:rPr>
                <w:lang w:val="en-US"/>
              </w:rPr>
            </w:pPr>
            <w:r w:rsidRPr="00EC1CD5">
              <w:rPr>
                <w:lang w:val="en-US"/>
              </w:rPr>
              <w:t>%</w:t>
            </w:r>
          </w:p>
        </w:tc>
        <w:tc>
          <w:tcPr>
            <w:tcW w:w="6575" w:type="dxa"/>
            <w:shd w:val="clear" w:color="auto" w:fill="auto"/>
          </w:tcPr>
          <w:p w14:paraId="5C964883" w14:textId="77777777" w:rsidR="00B83869" w:rsidRPr="00EC1CD5" w:rsidRDefault="00A93763" w:rsidP="00A93763">
            <w:pPr>
              <w:rPr>
                <w:lang w:val="en-US"/>
              </w:rPr>
            </w:pPr>
            <w:r w:rsidRPr="00EC1CD5">
              <w:rPr>
                <w:lang w:val="en-US"/>
              </w:rPr>
              <w:t>Used to describe the effect that the simultaneousness of a technology converge to a minimum as number of users increases</w:t>
            </w:r>
            <w:r w:rsidR="00B83869" w:rsidRPr="00EC1CD5">
              <w:rPr>
                <w:lang w:val="en-US"/>
              </w:rPr>
              <w:t xml:space="preserve"> </w:t>
            </w:r>
          </w:p>
        </w:tc>
        <w:tc>
          <w:tcPr>
            <w:tcW w:w="2552" w:type="dxa"/>
            <w:shd w:val="clear" w:color="auto" w:fill="auto"/>
          </w:tcPr>
          <w:p w14:paraId="0C68BA83" w14:textId="77777777" w:rsidR="00B83869" w:rsidRPr="00EC1CD5" w:rsidRDefault="00B83869" w:rsidP="00A93763">
            <w:pPr>
              <w:rPr>
                <w:lang w:val="en-US"/>
              </w:rPr>
            </w:pPr>
            <w:r w:rsidRPr="00EC1CD5">
              <w:rPr>
                <w:lang w:val="en-US"/>
              </w:rPr>
              <w:t>Provided by network operators and thesis Chris</w:t>
            </w:r>
          </w:p>
        </w:tc>
        <w:tc>
          <w:tcPr>
            <w:tcW w:w="2598" w:type="dxa"/>
            <w:shd w:val="clear" w:color="auto" w:fill="auto"/>
          </w:tcPr>
          <w:p w14:paraId="28C7DCCD" w14:textId="77777777" w:rsidR="00B83869" w:rsidRPr="00EC1CD5" w:rsidRDefault="00B83869" w:rsidP="00571F4A">
            <w:pPr>
              <w:rPr>
                <w:lang w:val="en-US"/>
              </w:rPr>
            </w:pPr>
            <w:proofErr w:type="spellStart"/>
            <w:r w:rsidRPr="00EC1CD5">
              <w:rPr>
                <w:lang w:val="en-US"/>
              </w:rPr>
              <w:t>InputExcel</w:t>
            </w:r>
            <w:proofErr w:type="spellEnd"/>
            <w:r w:rsidRPr="00EC1CD5">
              <w:rPr>
                <w:lang w:val="en-US"/>
              </w:rPr>
              <w:t>, sheet Network Properties</w:t>
            </w:r>
          </w:p>
        </w:tc>
      </w:tr>
      <w:tr w:rsidR="00571F4A" w:rsidRPr="00EC1CD5" w14:paraId="78C0D655" w14:textId="77777777" w:rsidTr="0098168D">
        <w:tc>
          <w:tcPr>
            <w:tcW w:w="2093" w:type="dxa"/>
            <w:shd w:val="clear" w:color="auto" w:fill="auto"/>
          </w:tcPr>
          <w:p w14:paraId="2760DB34" w14:textId="77777777" w:rsidR="00571F4A" w:rsidRPr="00EC1CD5" w:rsidRDefault="00A93763" w:rsidP="009300CE">
            <w:pPr>
              <w:rPr>
                <w:lang w:val="en-US"/>
              </w:rPr>
            </w:pPr>
            <w:r w:rsidRPr="00EC1CD5">
              <w:rPr>
                <w:lang w:val="en-US"/>
              </w:rPr>
              <w:t>O&amp;M</w:t>
            </w:r>
            <w:r w:rsidR="00571F4A" w:rsidRPr="00EC1CD5">
              <w:rPr>
                <w:lang w:val="en-US"/>
              </w:rPr>
              <w:t xml:space="preserve"> costs of network</w:t>
            </w:r>
          </w:p>
        </w:tc>
        <w:tc>
          <w:tcPr>
            <w:tcW w:w="1221" w:type="dxa"/>
            <w:shd w:val="clear" w:color="auto" w:fill="auto"/>
          </w:tcPr>
          <w:p w14:paraId="49C61B27" w14:textId="77777777" w:rsidR="00571F4A" w:rsidRPr="00EC1CD5" w:rsidRDefault="00571F4A" w:rsidP="009300CE">
            <w:pPr>
              <w:rPr>
                <w:lang w:val="en-US"/>
              </w:rPr>
            </w:pPr>
            <w:r w:rsidRPr="00EC1CD5">
              <w:rPr>
                <w:lang w:val="en-US"/>
              </w:rPr>
              <w:t>EUR/</w:t>
            </w:r>
            <w:r w:rsidR="00882282" w:rsidRPr="00EC1CD5">
              <w:rPr>
                <w:lang w:val="en-US"/>
              </w:rPr>
              <w:t>MVA/</w:t>
            </w:r>
            <w:r w:rsidRPr="00EC1CD5">
              <w:rPr>
                <w:lang w:val="en-US"/>
              </w:rPr>
              <w:t>year</w:t>
            </w:r>
          </w:p>
        </w:tc>
        <w:tc>
          <w:tcPr>
            <w:tcW w:w="6575" w:type="dxa"/>
            <w:shd w:val="clear" w:color="auto" w:fill="auto"/>
          </w:tcPr>
          <w:p w14:paraId="500C8906" w14:textId="77777777" w:rsidR="00571F4A" w:rsidRPr="00EC1CD5" w:rsidRDefault="00571F4A" w:rsidP="004F6E50">
            <w:pPr>
              <w:rPr>
                <w:lang w:val="en-US"/>
              </w:rPr>
            </w:pPr>
            <w:r w:rsidRPr="00EC1CD5">
              <w:rPr>
                <w:lang w:val="en-US"/>
              </w:rPr>
              <w:t>Costs of maintaining the electricity network per year.</w:t>
            </w:r>
          </w:p>
        </w:tc>
        <w:tc>
          <w:tcPr>
            <w:tcW w:w="2552" w:type="dxa"/>
            <w:shd w:val="clear" w:color="auto" w:fill="auto"/>
          </w:tcPr>
          <w:p w14:paraId="0BF18D90" w14:textId="77777777" w:rsidR="00571F4A" w:rsidRPr="00EC1CD5" w:rsidRDefault="00571F4A" w:rsidP="00571F4A">
            <w:pPr>
              <w:rPr>
                <w:lang w:val="en-US"/>
              </w:rPr>
            </w:pPr>
            <w:r w:rsidRPr="00EC1CD5">
              <w:rPr>
                <w:lang w:val="en-US"/>
              </w:rPr>
              <w:t>Year reports of network operators</w:t>
            </w:r>
          </w:p>
        </w:tc>
        <w:tc>
          <w:tcPr>
            <w:tcW w:w="2598" w:type="dxa"/>
            <w:shd w:val="clear" w:color="auto" w:fill="auto"/>
          </w:tcPr>
          <w:p w14:paraId="4CD093BF" w14:textId="77777777" w:rsidR="00571F4A" w:rsidRPr="00EC1CD5" w:rsidRDefault="00571F4A" w:rsidP="00571F4A">
            <w:pPr>
              <w:rPr>
                <w:lang w:val="en-US"/>
              </w:rPr>
            </w:pPr>
            <w:proofErr w:type="spellStart"/>
            <w:r w:rsidRPr="00EC1CD5">
              <w:rPr>
                <w:lang w:val="en-US"/>
              </w:rPr>
              <w:t>InputExcel</w:t>
            </w:r>
            <w:proofErr w:type="spellEnd"/>
            <w:r w:rsidRPr="00EC1CD5">
              <w:rPr>
                <w:lang w:val="en-US"/>
              </w:rPr>
              <w:t>, sheet Network Properties</w:t>
            </w:r>
          </w:p>
        </w:tc>
      </w:tr>
      <w:tr w:rsidR="00882282" w:rsidRPr="00EC1CD5" w14:paraId="7CF5BC0B" w14:textId="77777777" w:rsidTr="0098168D">
        <w:tc>
          <w:tcPr>
            <w:tcW w:w="2093" w:type="dxa"/>
            <w:shd w:val="clear" w:color="auto" w:fill="auto"/>
          </w:tcPr>
          <w:p w14:paraId="18EB73D1" w14:textId="77777777" w:rsidR="00882282" w:rsidRPr="00EC1CD5" w:rsidRDefault="00882282" w:rsidP="00882282">
            <w:pPr>
              <w:rPr>
                <w:lang w:val="en-US"/>
              </w:rPr>
            </w:pPr>
            <w:r w:rsidRPr="00EC1CD5">
              <w:rPr>
                <w:lang w:val="en-US"/>
              </w:rPr>
              <w:t>Current annual costs of electricity and gas network</w:t>
            </w:r>
          </w:p>
        </w:tc>
        <w:tc>
          <w:tcPr>
            <w:tcW w:w="1221" w:type="dxa"/>
            <w:shd w:val="clear" w:color="auto" w:fill="auto"/>
          </w:tcPr>
          <w:p w14:paraId="1BC6D2FF" w14:textId="77777777" w:rsidR="00882282" w:rsidRPr="00EC1CD5" w:rsidRDefault="00882282" w:rsidP="009300CE">
            <w:pPr>
              <w:rPr>
                <w:lang w:val="en-US"/>
              </w:rPr>
            </w:pPr>
            <w:r w:rsidRPr="00EC1CD5">
              <w:rPr>
                <w:lang w:val="en-US"/>
              </w:rPr>
              <w:t>EUR/year</w:t>
            </w:r>
          </w:p>
        </w:tc>
        <w:tc>
          <w:tcPr>
            <w:tcW w:w="6575" w:type="dxa"/>
            <w:shd w:val="clear" w:color="auto" w:fill="auto"/>
          </w:tcPr>
          <w:p w14:paraId="359951B6" w14:textId="77777777" w:rsidR="00882282" w:rsidRPr="00EC1CD5" w:rsidRDefault="00882282" w:rsidP="004F6E50">
            <w:pPr>
              <w:rPr>
                <w:lang w:val="en-US"/>
              </w:rPr>
            </w:pPr>
            <w:r w:rsidRPr="00EC1CD5">
              <w:rPr>
                <w:lang w:val="en-US"/>
              </w:rPr>
              <w:t>This parameter is not used in any calculations, it is only used for the “Annual infrastructure costs chart”</w:t>
            </w:r>
          </w:p>
        </w:tc>
        <w:tc>
          <w:tcPr>
            <w:tcW w:w="2552" w:type="dxa"/>
            <w:shd w:val="clear" w:color="auto" w:fill="auto"/>
          </w:tcPr>
          <w:p w14:paraId="55E07B1F" w14:textId="77777777" w:rsidR="00882282" w:rsidRPr="00EC1CD5" w:rsidRDefault="00882282" w:rsidP="00571F4A">
            <w:pPr>
              <w:rPr>
                <w:lang w:val="en-US"/>
              </w:rPr>
            </w:pPr>
            <w:r w:rsidRPr="00EC1CD5">
              <w:rPr>
                <w:lang w:val="en-US"/>
              </w:rPr>
              <w:t>Year reports of network operators</w:t>
            </w:r>
          </w:p>
        </w:tc>
        <w:tc>
          <w:tcPr>
            <w:tcW w:w="2598" w:type="dxa"/>
            <w:shd w:val="clear" w:color="auto" w:fill="auto"/>
          </w:tcPr>
          <w:p w14:paraId="1FE04375" w14:textId="77777777" w:rsidR="00882282" w:rsidRPr="00EC1CD5" w:rsidRDefault="00882282" w:rsidP="00A93763">
            <w:pPr>
              <w:spacing w:line="240" w:lineRule="auto"/>
              <w:rPr>
                <w:lang w:val="en-US"/>
              </w:rPr>
            </w:pPr>
            <w:r w:rsidRPr="00EC1CD5">
              <w:rPr>
                <w:lang w:val="en-US"/>
              </w:rPr>
              <w:t>Area data:</w:t>
            </w:r>
          </w:p>
          <w:p w14:paraId="7988A842" w14:textId="77777777" w:rsidR="00882282" w:rsidRPr="00EC1CD5" w:rsidRDefault="00882282" w:rsidP="00A93763">
            <w:pPr>
              <w:spacing w:line="240" w:lineRule="auto"/>
              <w:rPr>
                <w:bCs/>
                <w:lang w:val="en-US"/>
              </w:rPr>
            </w:pPr>
            <w:proofErr w:type="spellStart"/>
            <w:proofErr w:type="gramStart"/>
            <w:r w:rsidRPr="00EC1CD5">
              <w:rPr>
                <w:bCs/>
                <w:lang w:val="en-US"/>
              </w:rPr>
              <w:t>annual</w:t>
            </w:r>
            <w:proofErr w:type="gramEnd"/>
            <w:r w:rsidRPr="00EC1CD5">
              <w:rPr>
                <w:bCs/>
                <w:lang w:val="en-US"/>
              </w:rPr>
              <w:t>_infrastructure_cost_gas</w:t>
            </w:r>
            <w:proofErr w:type="spellEnd"/>
          </w:p>
          <w:p w14:paraId="0AABD421" w14:textId="77777777" w:rsidR="00882282" w:rsidRPr="00EC1CD5" w:rsidRDefault="00882282" w:rsidP="00A93763">
            <w:pPr>
              <w:spacing w:line="240" w:lineRule="auto"/>
              <w:rPr>
                <w:rFonts w:ascii="Times" w:eastAsia="Times New Roman" w:hAnsi="Times"/>
                <w:sz w:val="20"/>
                <w:szCs w:val="20"/>
                <w:lang w:val="en-US"/>
              </w:rPr>
            </w:pPr>
            <w:proofErr w:type="spellStart"/>
            <w:proofErr w:type="gramStart"/>
            <w:r w:rsidRPr="00EC1CD5">
              <w:rPr>
                <w:bCs/>
                <w:lang w:val="en-US"/>
              </w:rPr>
              <w:t>annual</w:t>
            </w:r>
            <w:proofErr w:type="gramEnd"/>
            <w:r w:rsidRPr="00EC1CD5">
              <w:rPr>
                <w:bCs/>
                <w:lang w:val="en-US"/>
              </w:rPr>
              <w:t>_infrastructure_cost_electricity</w:t>
            </w:r>
            <w:proofErr w:type="spellEnd"/>
          </w:p>
        </w:tc>
      </w:tr>
      <w:tr w:rsidR="00A93763" w:rsidRPr="00EC1CD5" w14:paraId="24FC6A1D" w14:textId="77777777" w:rsidTr="0098168D">
        <w:tc>
          <w:tcPr>
            <w:tcW w:w="2093" w:type="dxa"/>
            <w:shd w:val="clear" w:color="auto" w:fill="auto"/>
          </w:tcPr>
          <w:p w14:paraId="7A3BEBD4" w14:textId="77777777" w:rsidR="00A93763" w:rsidRPr="00EC1CD5" w:rsidRDefault="00A93763" w:rsidP="00882282">
            <w:pPr>
              <w:rPr>
                <w:lang w:val="en-US"/>
              </w:rPr>
            </w:pPr>
            <w:r w:rsidRPr="00EC1CD5">
              <w:rPr>
                <w:lang w:val="en-US"/>
              </w:rPr>
              <w:t>Lifetime of network</w:t>
            </w:r>
          </w:p>
        </w:tc>
        <w:tc>
          <w:tcPr>
            <w:tcW w:w="1221" w:type="dxa"/>
            <w:shd w:val="clear" w:color="auto" w:fill="auto"/>
          </w:tcPr>
          <w:p w14:paraId="67D30B57" w14:textId="77777777" w:rsidR="00A93763" w:rsidRPr="00EC1CD5" w:rsidRDefault="00A93763" w:rsidP="009300CE">
            <w:pPr>
              <w:rPr>
                <w:lang w:val="en-US"/>
              </w:rPr>
            </w:pPr>
            <w:r w:rsidRPr="00EC1CD5">
              <w:rPr>
                <w:lang w:val="en-US"/>
              </w:rPr>
              <w:t>Year</w:t>
            </w:r>
          </w:p>
        </w:tc>
        <w:tc>
          <w:tcPr>
            <w:tcW w:w="6575" w:type="dxa"/>
            <w:shd w:val="clear" w:color="auto" w:fill="auto"/>
          </w:tcPr>
          <w:p w14:paraId="2666F507" w14:textId="77777777" w:rsidR="00A93763" w:rsidRPr="00EC1CD5" w:rsidRDefault="00A93763" w:rsidP="00A93763">
            <w:pPr>
              <w:rPr>
                <w:lang w:val="en-US"/>
              </w:rPr>
            </w:pPr>
            <w:r w:rsidRPr="00EC1CD5">
              <w:rPr>
                <w:lang w:val="en-US"/>
              </w:rPr>
              <w:t>The lifetime of the electricity networks (40 years)</w:t>
            </w:r>
          </w:p>
        </w:tc>
        <w:tc>
          <w:tcPr>
            <w:tcW w:w="2552" w:type="dxa"/>
            <w:shd w:val="clear" w:color="auto" w:fill="auto"/>
          </w:tcPr>
          <w:p w14:paraId="56D2E103" w14:textId="77777777" w:rsidR="00A93763" w:rsidRPr="00EC1CD5" w:rsidRDefault="00A93763" w:rsidP="00571F4A">
            <w:pPr>
              <w:rPr>
                <w:lang w:val="en-US"/>
              </w:rPr>
            </w:pPr>
            <w:r w:rsidRPr="00EC1CD5">
              <w:rPr>
                <w:lang w:val="en-US"/>
              </w:rPr>
              <w:t>Provided by network operators during project</w:t>
            </w:r>
          </w:p>
        </w:tc>
        <w:tc>
          <w:tcPr>
            <w:tcW w:w="2598" w:type="dxa"/>
            <w:shd w:val="clear" w:color="auto" w:fill="auto"/>
          </w:tcPr>
          <w:p w14:paraId="730F1743" w14:textId="77777777" w:rsidR="00A93763" w:rsidRPr="00EC1CD5" w:rsidRDefault="00A93763" w:rsidP="00571F4A">
            <w:pPr>
              <w:rPr>
                <w:lang w:val="en-US"/>
              </w:rPr>
            </w:pPr>
            <w:proofErr w:type="spellStart"/>
            <w:r w:rsidRPr="00EC1CD5">
              <w:rPr>
                <w:lang w:val="en-US"/>
              </w:rPr>
              <w:t>InputExcel</w:t>
            </w:r>
            <w:proofErr w:type="spellEnd"/>
            <w:r w:rsidRPr="00EC1CD5">
              <w:rPr>
                <w:lang w:val="en-US"/>
              </w:rPr>
              <w:t xml:space="preserve">, sheet Cost Other. Parameter: </w:t>
            </w:r>
            <w:proofErr w:type="spellStart"/>
            <w:r w:rsidRPr="00EC1CD5">
              <w:rPr>
                <w:lang w:val="en-US"/>
              </w:rPr>
              <w:t>technical_lifetime</w:t>
            </w:r>
            <w:proofErr w:type="spellEnd"/>
          </w:p>
        </w:tc>
      </w:tr>
      <w:tr w:rsidR="00A93763" w:rsidRPr="00EC1CD5" w14:paraId="7293A8D3" w14:textId="77777777" w:rsidTr="0098168D">
        <w:tc>
          <w:tcPr>
            <w:tcW w:w="2093" w:type="dxa"/>
            <w:shd w:val="clear" w:color="auto" w:fill="auto"/>
          </w:tcPr>
          <w:p w14:paraId="027FAF48" w14:textId="77777777" w:rsidR="00A93763" w:rsidRPr="00EC1CD5" w:rsidRDefault="00A93763" w:rsidP="00882282">
            <w:pPr>
              <w:rPr>
                <w:lang w:val="en-US"/>
              </w:rPr>
            </w:pPr>
            <w:r w:rsidRPr="00EC1CD5">
              <w:rPr>
                <w:lang w:val="en-US"/>
              </w:rPr>
              <w:t>Discount rate of network</w:t>
            </w:r>
          </w:p>
        </w:tc>
        <w:tc>
          <w:tcPr>
            <w:tcW w:w="1221" w:type="dxa"/>
            <w:shd w:val="clear" w:color="auto" w:fill="auto"/>
          </w:tcPr>
          <w:p w14:paraId="77742157" w14:textId="77777777" w:rsidR="00A93763" w:rsidRPr="00EC1CD5" w:rsidRDefault="00A93763" w:rsidP="009300CE">
            <w:pPr>
              <w:rPr>
                <w:lang w:val="en-US"/>
              </w:rPr>
            </w:pPr>
            <w:r w:rsidRPr="00EC1CD5">
              <w:rPr>
                <w:lang w:val="en-US"/>
              </w:rPr>
              <w:t>%</w:t>
            </w:r>
          </w:p>
        </w:tc>
        <w:tc>
          <w:tcPr>
            <w:tcW w:w="6575" w:type="dxa"/>
            <w:shd w:val="clear" w:color="auto" w:fill="auto"/>
          </w:tcPr>
          <w:p w14:paraId="3D2FEBB0" w14:textId="77777777" w:rsidR="00A93763" w:rsidRPr="00EC1CD5" w:rsidRDefault="00A93763" w:rsidP="00A93763">
            <w:pPr>
              <w:rPr>
                <w:lang w:val="en-US"/>
              </w:rPr>
            </w:pPr>
            <w:r w:rsidRPr="00EC1CD5">
              <w:rPr>
                <w:lang w:val="en-US"/>
              </w:rPr>
              <w:t>Weighted average cost of capital (5.5%)</w:t>
            </w:r>
          </w:p>
        </w:tc>
        <w:tc>
          <w:tcPr>
            <w:tcW w:w="2552" w:type="dxa"/>
            <w:shd w:val="clear" w:color="auto" w:fill="auto"/>
          </w:tcPr>
          <w:p w14:paraId="72718AB0" w14:textId="77777777" w:rsidR="00A93763" w:rsidRPr="00EC1CD5" w:rsidRDefault="00A93763" w:rsidP="00571F4A">
            <w:pPr>
              <w:rPr>
                <w:lang w:val="en-US"/>
              </w:rPr>
            </w:pPr>
            <w:r w:rsidRPr="00EC1CD5">
              <w:rPr>
                <w:lang w:val="en-US"/>
              </w:rPr>
              <w:t>Provided by network operators during project</w:t>
            </w:r>
          </w:p>
        </w:tc>
        <w:tc>
          <w:tcPr>
            <w:tcW w:w="2598" w:type="dxa"/>
            <w:shd w:val="clear" w:color="auto" w:fill="auto"/>
          </w:tcPr>
          <w:p w14:paraId="08E27448" w14:textId="77777777" w:rsidR="00A93763" w:rsidRPr="00EC1CD5" w:rsidRDefault="00A93763" w:rsidP="00571F4A">
            <w:pPr>
              <w:rPr>
                <w:lang w:val="en-US"/>
              </w:rPr>
            </w:pPr>
            <w:proofErr w:type="spellStart"/>
            <w:r w:rsidRPr="00EC1CD5">
              <w:rPr>
                <w:lang w:val="en-US"/>
              </w:rPr>
              <w:t>InputExcel</w:t>
            </w:r>
            <w:proofErr w:type="spellEnd"/>
            <w:r w:rsidRPr="00EC1CD5">
              <w:rPr>
                <w:lang w:val="en-US"/>
              </w:rPr>
              <w:t xml:space="preserve">, sheet Cost Other. Parameter: </w:t>
            </w:r>
            <w:proofErr w:type="spellStart"/>
            <w:r w:rsidRPr="00EC1CD5">
              <w:rPr>
                <w:lang w:val="en-US"/>
              </w:rPr>
              <w:t>wacc</w:t>
            </w:r>
            <w:proofErr w:type="spellEnd"/>
          </w:p>
        </w:tc>
      </w:tr>
    </w:tbl>
    <w:p w14:paraId="25C0891C" w14:textId="77777777" w:rsidR="004F6E50" w:rsidRPr="00EC1CD5" w:rsidRDefault="003B0903" w:rsidP="004F6E50">
      <w:pPr>
        <w:rPr>
          <w:lang w:val="en-US"/>
        </w:rPr>
      </w:pPr>
      <w:r w:rsidRPr="00EC1CD5">
        <w:rPr>
          <w:lang w:val="en-US"/>
        </w:rPr>
        <w:br w:type="column"/>
      </w:r>
    </w:p>
    <w:p w14:paraId="6658C4B8" w14:textId="77777777" w:rsidR="003B0903" w:rsidRPr="00EC1CD5" w:rsidRDefault="003B0903" w:rsidP="003B0903">
      <w:pPr>
        <w:pStyle w:val="Caption"/>
        <w:keepNext/>
        <w:rPr>
          <w:lang w:val="en-US"/>
        </w:rPr>
      </w:pPr>
      <w:bookmarkStart w:id="31" w:name="_Ref205461339"/>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6</w:t>
      </w:r>
      <w:r w:rsidRPr="00EC1CD5">
        <w:rPr>
          <w:lang w:val="en-US"/>
        </w:rPr>
        <w:fldChar w:fldCharType="end"/>
      </w:r>
      <w:bookmarkEnd w:id="31"/>
      <w:r w:rsidRPr="00EC1CD5">
        <w:rPr>
          <w:lang w:val="en-US"/>
        </w:rPr>
        <w:t>: Parameters of electricity network components, HV-network</w:t>
      </w: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520"/>
        <w:gridCol w:w="2552"/>
        <w:gridCol w:w="2598"/>
      </w:tblGrid>
      <w:tr w:rsidR="00921CE1" w:rsidRPr="00EC1CD5" w14:paraId="78E21868" w14:textId="77777777" w:rsidTr="0098168D">
        <w:tc>
          <w:tcPr>
            <w:tcW w:w="2093" w:type="dxa"/>
            <w:shd w:val="clear" w:color="auto" w:fill="auto"/>
          </w:tcPr>
          <w:p w14:paraId="767FC6F8" w14:textId="77777777" w:rsidR="00921CE1" w:rsidRPr="00EC1CD5" w:rsidRDefault="00921CE1" w:rsidP="00AA30D6">
            <w:pPr>
              <w:rPr>
                <w:b/>
                <w:lang w:val="en-US"/>
              </w:rPr>
            </w:pPr>
            <w:r w:rsidRPr="00EC1CD5">
              <w:rPr>
                <w:b/>
                <w:lang w:val="en-US"/>
              </w:rPr>
              <w:t>Parameter</w:t>
            </w:r>
          </w:p>
        </w:tc>
        <w:tc>
          <w:tcPr>
            <w:tcW w:w="1276" w:type="dxa"/>
            <w:shd w:val="clear" w:color="auto" w:fill="auto"/>
          </w:tcPr>
          <w:p w14:paraId="1F01092A" w14:textId="77777777" w:rsidR="00921CE1" w:rsidRPr="00EC1CD5" w:rsidRDefault="00921CE1" w:rsidP="00AA30D6">
            <w:pPr>
              <w:rPr>
                <w:b/>
                <w:lang w:val="en-US"/>
              </w:rPr>
            </w:pPr>
            <w:r w:rsidRPr="00EC1CD5">
              <w:rPr>
                <w:b/>
                <w:lang w:val="en-US"/>
              </w:rPr>
              <w:t>Units</w:t>
            </w:r>
          </w:p>
        </w:tc>
        <w:tc>
          <w:tcPr>
            <w:tcW w:w="6520" w:type="dxa"/>
            <w:shd w:val="clear" w:color="auto" w:fill="auto"/>
          </w:tcPr>
          <w:p w14:paraId="05C9477C" w14:textId="77777777" w:rsidR="00921CE1" w:rsidRPr="00EC1CD5" w:rsidRDefault="00921CE1" w:rsidP="00AA30D6">
            <w:pPr>
              <w:rPr>
                <w:b/>
                <w:lang w:val="en-US"/>
              </w:rPr>
            </w:pPr>
            <w:r w:rsidRPr="00EC1CD5">
              <w:rPr>
                <w:b/>
                <w:lang w:val="en-US"/>
              </w:rPr>
              <w:t>Description</w:t>
            </w:r>
          </w:p>
        </w:tc>
        <w:tc>
          <w:tcPr>
            <w:tcW w:w="2552" w:type="dxa"/>
            <w:shd w:val="clear" w:color="auto" w:fill="auto"/>
          </w:tcPr>
          <w:p w14:paraId="15C80E81" w14:textId="77777777" w:rsidR="00921CE1" w:rsidRPr="00EC1CD5" w:rsidRDefault="00921CE1" w:rsidP="00AA30D6">
            <w:pPr>
              <w:rPr>
                <w:b/>
                <w:lang w:val="en-US"/>
              </w:rPr>
            </w:pPr>
            <w:r w:rsidRPr="00EC1CD5">
              <w:rPr>
                <w:b/>
                <w:lang w:val="en-US"/>
              </w:rPr>
              <w:t>Source</w:t>
            </w:r>
          </w:p>
        </w:tc>
        <w:tc>
          <w:tcPr>
            <w:tcW w:w="2598" w:type="dxa"/>
            <w:shd w:val="clear" w:color="auto" w:fill="auto"/>
          </w:tcPr>
          <w:p w14:paraId="36E13604" w14:textId="77777777" w:rsidR="00921CE1" w:rsidRPr="00EC1CD5" w:rsidRDefault="00921CE1" w:rsidP="0098168D">
            <w:pPr>
              <w:ind w:left="2869" w:hanging="2869"/>
              <w:rPr>
                <w:b/>
                <w:lang w:val="en-US"/>
              </w:rPr>
            </w:pPr>
            <w:r w:rsidRPr="00EC1CD5">
              <w:rPr>
                <w:b/>
                <w:lang w:val="en-US"/>
              </w:rPr>
              <w:t>Input found in</w:t>
            </w:r>
          </w:p>
        </w:tc>
      </w:tr>
      <w:tr w:rsidR="00B83869" w:rsidRPr="00EC1CD5" w14:paraId="1B3ECE9E" w14:textId="77777777" w:rsidTr="0098168D">
        <w:tc>
          <w:tcPr>
            <w:tcW w:w="2093" w:type="dxa"/>
            <w:shd w:val="clear" w:color="auto" w:fill="auto"/>
          </w:tcPr>
          <w:p w14:paraId="14CF4FA3" w14:textId="77777777" w:rsidR="00B83869" w:rsidRPr="00EC1CD5" w:rsidRDefault="00B83869" w:rsidP="00AA30D6">
            <w:pPr>
              <w:rPr>
                <w:lang w:val="en-US"/>
              </w:rPr>
            </w:pPr>
            <w:r w:rsidRPr="00EC1CD5">
              <w:rPr>
                <w:lang w:val="en-US"/>
              </w:rPr>
              <w:t>Capacity buffer</w:t>
            </w:r>
          </w:p>
        </w:tc>
        <w:tc>
          <w:tcPr>
            <w:tcW w:w="1276" w:type="dxa"/>
            <w:shd w:val="clear" w:color="auto" w:fill="auto"/>
          </w:tcPr>
          <w:p w14:paraId="702ECB72" w14:textId="77777777" w:rsidR="00B83869" w:rsidRPr="00EC1CD5" w:rsidRDefault="00B83869" w:rsidP="00AA30D6">
            <w:pPr>
              <w:rPr>
                <w:lang w:val="en-US"/>
              </w:rPr>
            </w:pPr>
            <w:r w:rsidRPr="00EC1CD5">
              <w:rPr>
                <w:lang w:val="en-US"/>
              </w:rPr>
              <w:t>MVA</w:t>
            </w:r>
          </w:p>
        </w:tc>
        <w:tc>
          <w:tcPr>
            <w:tcW w:w="6520" w:type="dxa"/>
            <w:shd w:val="clear" w:color="auto" w:fill="auto"/>
          </w:tcPr>
          <w:p w14:paraId="4E3FCD33" w14:textId="77777777" w:rsidR="00B83869" w:rsidRPr="00EC1CD5" w:rsidRDefault="00B83869" w:rsidP="00AA30D6">
            <w:pPr>
              <w:rPr>
                <w:lang w:val="en-US"/>
              </w:rPr>
            </w:pPr>
            <w:r w:rsidRPr="00EC1CD5">
              <w:rPr>
                <w:lang w:val="en-US"/>
              </w:rPr>
              <w:t xml:space="preserve">Capacity which can be added to the HV-network without additional investments </w:t>
            </w:r>
          </w:p>
        </w:tc>
        <w:tc>
          <w:tcPr>
            <w:tcW w:w="2552" w:type="dxa"/>
            <w:shd w:val="clear" w:color="auto" w:fill="auto"/>
          </w:tcPr>
          <w:p w14:paraId="00AFEFE1" w14:textId="77777777" w:rsidR="00B83869" w:rsidRPr="00EC1CD5" w:rsidRDefault="00B83869" w:rsidP="00B83869">
            <w:pPr>
              <w:rPr>
                <w:lang w:val="en-US"/>
              </w:rPr>
            </w:pPr>
            <w:r w:rsidRPr="00EC1CD5">
              <w:rPr>
                <w:lang w:val="en-US"/>
              </w:rPr>
              <w:t xml:space="preserve">Provided by </w:t>
            </w:r>
            <w:proofErr w:type="spellStart"/>
            <w:r w:rsidRPr="00EC1CD5">
              <w:rPr>
                <w:lang w:val="en-US"/>
              </w:rPr>
              <w:t>TenneT</w:t>
            </w:r>
            <w:proofErr w:type="spellEnd"/>
            <w:r w:rsidRPr="00EC1CD5">
              <w:rPr>
                <w:lang w:val="en-US"/>
              </w:rPr>
              <w:t xml:space="preserve"> during project</w:t>
            </w:r>
          </w:p>
        </w:tc>
        <w:tc>
          <w:tcPr>
            <w:tcW w:w="2598" w:type="dxa"/>
            <w:shd w:val="clear" w:color="auto" w:fill="auto"/>
          </w:tcPr>
          <w:p w14:paraId="78922FC0" w14:textId="77777777" w:rsidR="00B83869" w:rsidRPr="00EC1CD5" w:rsidRDefault="00B83869" w:rsidP="00AA30D6">
            <w:pPr>
              <w:rPr>
                <w:lang w:val="en-US"/>
              </w:rPr>
            </w:pPr>
            <w:r w:rsidRPr="00EC1CD5">
              <w:rPr>
                <w:lang w:val="en-US"/>
              </w:rPr>
              <w:t xml:space="preserve">Area data: </w:t>
            </w:r>
            <w:proofErr w:type="spellStart"/>
            <w:r w:rsidRPr="00EC1CD5">
              <w:rPr>
                <w:lang w:val="en-US"/>
              </w:rPr>
              <w:t>capacity_buffer_in_mj_s</w:t>
            </w:r>
            <w:proofErr w:type="spellEnd"/>
          </w:p>
        </w:tc>
      </w:tr>
      <w:tr w:rsidR="00B83869" w:rsidRPr="00EC1CD5" w14:paraId="08BB6543" w14:textId="77777777" w:rsidTr="0098168D">
        <w:tc>
          <w:tcPr>
            <w:tcW w:w="2093" w:type="dxa"/>
            <w:shd w:val="clear" w:color="auto" w:fill="auto"/>
          </w:tcPr>
          <w:p w14:paraId="538937C6" w14:textId="77777777" w:rsidR="00B83869" w:rsidRPr="00EC1CD5" w:rsidRDefault="00B83869" w:rsidP="00AA30D6">
            <w:pPr>
              <w:rPr>
                <w:lang w:val="en-US"/>
              </w:rPr>
            </w:pPr>
            <w:proofErr w:type="spellStart"/>
            <w:r w:rsidRPr="00EC1CD5">
              <w:rPr>
                <w:lang w:val="en-US"/>
              </w:rPr>
              <w:t>Decentral</w:t>
            </w:r>
            <w:proofErr w:type="spellEnd"/>
            <w:r w:rsidRPr="00EC1CD5">
              <w:rPr>
                <w:lang w:val="en-US"/>
              </w:rPr>
              <w:t xml:space="preserve"> capacity buffer</w:t>
            </w:r>
          </w:p>
        </w:tc>
        <w:tc>
          <w:tcPr>
            <w:tcW w:w="1276" w:type="dxa"/>
            <w:shd w:val="clear" w:color="auto" w:fill="auto"/>
          </w:tcPr>
          <w:p w14:paraId="522D7F7F" w14:textId="77777777" w:rsidR="00B83869" w:rsidRPr="00EC1CD5" w:rsidRDefault="00B83869" w:rsidP="00AA30D6">
            <w:pPr>
              <w:rPr>
                <w:lang w:val="en-US"/>
              </w:rPr>
            </w:pPr>
            <w:r w:rsidRPr="00EC1CD5">
              <w:rPr>
                <w:lang w:val="en-US"/>
              </w:rPr>
              <w:t>MVA</w:t>
            </w:r>
          </w:p>
        </w:tc>
        <w:tc>
          <w:tcPr>
            <w:tcW w:w="6520" w:type="dxa"/>
            <w:shd w:val="clear" w:color="auto" w:fill="auto"/>
          </w:tcPr>
          <w:p w14:paraId="3680F970" w14:textId="77777777" w:rsidR="00B83869" w:rsidRPr="00EC1CD5" w:rsidRDefault="00B83869" w:rsidP="00AA30D6">
            <w:pPr>
              <w:rPr>
                <w:lang w:val="en-US"/>
              </w:rPr>
            </w:pPr>
            <w:r w:rsidRPr="00EC1CD5">
              <w:rPr>
                <w:lang w:val="en-US"/>
              </w:rPr>
              <w:t>Decentralized electricity capacity buffer before which costs of network investments increase</w:t>
            </w:r>
          </w:p>
        </w:tc>
        <w:tc>
          <w:tcPr>
            <w:tcW w:w="2552" w:type="dxa"/>
            <w:shd w:val="clear" w:color="auto" w:fill="auto"/>
          </w:tcPr>
          <w:p w14:paraId="0CEE1069" w14:textId="77777777" w:rsidR="00B83869" w:rsidRPr="00EC1CD5" w:rsidRDefault="00B83869" w:rsidP="00B83869">
            <w:pPr>
              <w:rPr>
                <w:lang w:val="en-US"/>
              </w:rPr>
            </w:pPr>
            <w:r w:rsidRPr="00EC1CD5">
              <w:rPr>
                <w:lang w:val="en-US"/>
              </w:rPr>
              <w:t xml:space="preserve">Provided by </w:t>
            </w:r>
            <w:proofErr w:type="spellStart"/>
            <w:r w:rsidRPr="00EC1CD5">
              <w:rPr>
                <w:lang w:val="en-US"/>
              </w:rPr>
              <w:t>TenneT</w:t>
            </w:r>
            <w:proofErr w:type="spellEnd"/>
            <w:r w:rsidRPr="00EC1CD5">
              <w:rPr>
                <w:lang w:val="en-US"/>
              </w:rPr>
              <w:t xml:space="preserve"> during project</w:t>
            </w:r>
          </w:p>
        </w:tc>
        <w:tc>
          <w:tcPr>
            <w:tcW w:w="2598" w:type="dxa"/>
            <w:shd w:val="clear" w:color="auto" w:fill="auto"/>
          </w:tcPr>
          <w:p w14:paraId="23F85401" w14:textId="77777777" w:rsidR="00B83869" w:rsidRPr="00EC1CD5" w:rsidRDefault="00B83869" w:rsidP="00AA30D6">
            <w:pPr>
              <w:rPr>
                <w:lang w:val="en-US"/>
              </w:rPr>
            </w:pPr>
            <w:r w:rsidRPr="00EC1CD5">
              <w:rPr>
                <w:lang w:val="en-US"/>
              </w:rPr>
              <w:t xml:space="preserve">Area data: </w:t>
            </w:r>
            <w:proofErr w:type="spellStart"/>
            <w:r w:rsidRPr="00EC1CD5">
              <w:rPr>
                <w:lang w:val="en-US"/>
              </w:rPr>
              <w:t>capacity_buffer_decentral_in_mj_s</w:t>
            </w:r>
            <w:proofErr w:type="spellEnd"/>
          </w:p>
        </w:tc>
      </w:tr>
      <w:tr w:rsidR="00B83869" w:rsidRPr="00EC1CD5" w14:paraId="70173188" w14:textId="77777777" w:rsidTr="0098168D">
        <w:tc>
          <w:tcPr>
            <w:tcW w:w="2093" w:type="dxa"/>
            <w:shd w:val="clear" w:color="auto" w:fill="auto"/>
          </w:tcPr>
          <w:p w14:paraId="182865FA" w14:textId="77777777" w:rsidR="00B83869" w:rsidRPr="00EC1CD5" w:rsidRDefault="00B83869" w:rsidP="00AA30D6">
            <w:pPr>
              <w:rPr>
                <w:lang w:val="en-US"/>
              </w:rPr>
            </w:pPr>
            <w:r w:rsidRPr="00EC1CD5">
              <w:rPr>
                <w:lang w:val="en-US"/>
              </w:rPr>
              <w:t xml:space="preserve">Cost coefficient of network expansion, below </w:t>
            </w:r>
            <w:proofErr w:type="spellStart"/>
            <w:r w:rsidRPr="00EC1CD5">
              <w:rPr>
                <w:lang w:val="en-US"/>
              </w:rPr>
              <w:t>decentral</w:t>
            </w:r>
            <w:proofErr w:type="spellEnd"/>
            <w:r w:rsidRPr="00EC1CD5">
              <w:rPr>
                <w:lang w:val="en-US"/>
              </w:rPr>
              <w:t xml:space="preserve"> capacity buffer</w:t>
            </w:r>
          </w:p>
        </w:tc>
        <w:tc>
          <w:tcPr>
            <w:tcW w:w="1276" w:type="dxa"/>
            <w:shd w:val="clear" w:color="auto" w:fill="auto"/>
          </w:tcPr>
          <w:p w14:paraId="60DCE8DB" w14:textId="77777777" w:rsidR="00B83869" w:rsidRPr="00EC1CD5" w:rsidRDefault="00B83869" w:rsidP="00AA30D6">
            <w:pPr>
              <w:rPr>
                <w:lang w:val="en-US"/>
              </w:rPr>
            </w:pPr>
            <w:proofErr w:type="spellStart"/>
            <w:r w:rsidRPr="00EC1CD5">
              <w:rPr>
                <w:lang w:val="en-US"/>
              </w:rPr>
              <w:t>MEur</w:t>
            </w:r>
            <w:proofErr w:type="spellEnd"/>
            <w:r w:rsidRPr="00EC1CD5">
              <w:rPr>
                <w:lang w:val="en-US"/>
              </w:rPr>
              <w:t>/MVA</w:t>
            </w:r>
          </w:p>
        </w:tc>
        <w:tc>
          <w:tcPr>
            <w:tcW w:w="6520" w:type="dxa"/>
            <w:shd w:val="clear" w:color="auto" w:fill="auto"/>
          </w:tcPr>
          <w:p w14:paraId="15DE0CE0" w14:textId="77777777" w:rsidR="00B83869" w:rsidRPr="00EC1CD5" w:rsidRDefault="00B83869" w:rsidP="00AA30D6">
            <w:pPr>
              <w:rPr>
                <w:lang w:val="en-US"/>
              </w:rPr>
            </w:pPr>
            <w:r w:rsidRPr="00EC1CD5">
              <w:rPr>
                <w:lang w:val="en-US"/>
              </w:rPr>
              <w:t xml:space="preserve">Rule of thumb describing the investment costs as a fraction of the newly installed centralized and decentralized electricity production capacity </w:t>
            </w:r>
          </w:p>
        </w:tc>
        <w:tc>
          <w:tcPr>
            <w:tcW w:w="2552" w:type="dxa"/>
            <w:shd w:val="clear" w:color="auto" w:fill="auto"/>
          </w:tcPr>
          <w:p w14:paraId="02A0B5C3" w14:textId="77777777" w:rsidR="00B83869" w:rsidRPr="00EC1CD5" w:rsidRDefault="00B83869" w:rsidP="00B83869">
            <w:pPr>
              <w:rPr>
                <w:lang w:val="en-US"/>
              </w:rPr>
            </w:pPr>
            <w:r w:rsidRPr="00EC1CD5">
              <w:rPr>
                <w:lang w:val="en-US"/>
              </w:rPr>
              <w:t xml:space="preserve">Provided by </w:t>
            </w:r>
            <w:proofErr w:type="spellStart"/>
            <w:r w:rsidRPr="00EC1CD5">
              <w:rPr>
                <w:lang w:val="en-US"/>
              </w:rPr>
              <w:t>TenneT</w:t>
            </w:r>
            <w:proofErr w:type="spellEnd"/>
            <w:r w:rsidRPr="00EC1CD5">
              <w:rPr>
                <w:lang w:val="en-US"/>
              </w:rPr>
              <w:t xml:space="preserve"> during project</w:t>
            </w:r>
          </w:p>
        </w:tc>
        <w:tc>
          <w:tcPr>
            <w:tcW w:w="2598" w:type="dxa"/>
            <w:shd w:val="clear" w:color="auto" w:fill="auto"/>
          </w:tcPr>
          <w:p w14:paraId="6A6998C8" w14:textId="44A6A090" w:rsidR="00DD2147" w:rsidRPr="00EC1CD5" w:rsidRDefault="00B83869" w:rsidP="00AA30D6">
            <w:pPr>
              <w:rPr>
                <w:lang w:val="en-US"/>
              </w:rPr>
            </w:pPr>
            <w:r w:rsidRPr="00EC1CD5">
              <w:rPr>
                <w:highlight w:val="yellow"/>
                <w:lang w:val="en-US"/>
              </w:rPr>
              <w:t xml:space="preserve">Query: </w:t>
            </w:r>
            <w:proofErr w:type="spellStart"/>
            <w:r w:rsidRPr="00EC1CD5">
              <w:rPr>
                <w:highlight w:val="yellow"/>
                <w:lang w:val="en-US"/>
              </w:rPr>
              <w:t>total_investment_costs_of_hv_net</w:t>
            </w:r>
            <w:proofErr w:type="spellEnd"/>
            <w:r w:rsidR="00DD2147">
              <w:rPr>
                <w:lang w:val="en-US"/>
              </w:rPr>
              <w:t xml:space="preserve"> </w:t>
            </w:r>
            <w:r w:rsidR="00DD2147" w:rsidRPr="00DD2147">
              <w:rPr>
                <w:b/>
                <w:color w:val="FF0000"/>
                <w:lang w:val="en-US"/>
              </w:rPr>
              <w:sym w:font="Wingdings" w:char="F0DF"/>
            </w:r>
            <w:r w:rsidR="00DD2147" w:rsidRPr="00DD2147">
              <w:rPr>
                <w:b/>
                <w:color w:val="FF0000"/>
                <w:lang w:val="en-US"/>
              </w:rPr>
              <w:t xml:space="preserve"> should not be here!</w:t>
            </w:r>
          </w:p>
        </w:tc>
      </w:tr>
      <w:tr w:rsidR="00B83869" w:rsidRPr="00EC1CD5" w14:paraId="5BB43A22" w14:textId="77777777" w:rsidTr="0098168D">
        <w:tc>
          <w:tcPr>
            <w:tcW w:w="2093" w:type="dxa"/>
            <w:shd w:val="clear" w:color="auto" w:fill="auto"/>
          </w:tcPr>
          <w:p w14:paraId="44D42F6F" w14:textId="77777777" w:rsidR="00B83869" w:rsidRPr="00EC1CD5" w:rsidRDefault="00B83869" w:rsidP="00AA30D6">
            <w:pPr>
              <w:rPr>
                <w:lang w:val="en-US"/>
              </w:rPr>
            </w:pPr>
            <w:r w:rsidRPr="00EC1CD5">
              <w:rPr>
                <w:lang w:val="en-US"/>
              </w:rPr>
              <w:t xml:space="preserve">Cost coefficient of network expansion, above </w:t>
            </w:r>
            <w:proofErr w:type="spellStart"/>
            <w:r w:rsidRPr="00EC1CD5">
              <w:rPr>
                <w:lang w:val="en-US"/>
              </w:rPr>
              <w:t>decentral</w:t>
            </w:r>
            <w:proofErr w:type="spellEnd"/>
            <w:r w:rsidRPr="00EC1CD5">
              <w:rPr>
                <w:lang w:val="en-US"/>
              </w:rPr>
              <w:t xml:space="preserve"> capacity buffer</w:t>
            </w:r>
          </w:p>
        </w:tc>
        <w:tc>
          <w:tcPr>
            <w:tcW w:w="1276" w:type="dxa"/>
            <w:shd w:val="clear" w:color="auto" w:fill="auto"/>
          </w:tcPr>
          <w:p w14:paraId="1B2C8713" w14:textId="77777777" w:rsidR="00B83869" w:rsidRPr="00EC1CD5" w:rsidRDefault="00B83869" w:rsidP="00AA30D6">
            <w:pPr>
              <w:rPr>
                <w:lang w:val="en-US"/>
              </w:rPr>
            </w:pPr>
            <w:proofErr w:type="spellStart"/>
            <w:r w:rsidRPr="00EC1CD5">
              <w:rPr>
                <w:lang w:val="en-US"/>
              </w:rPr>
              <w:t>MEur</w:t>
            </w:r>
            <w:proofErr w:type="spellEnd"/>
            <w:r w:rsidRPr="00EC1CD5">
              <w:rPr>
                <w:lang w:val="en-US"/>
              </w:rPr>
              <w:t>/MVA</w:t>
            </w:r>
          </w:p>
        </w:tc>
        <w:tc>
          <w:tcPr>
            <w:tcW w:w="6520" w:type="dxa"/>
            <w:shd w:val="clear" w:color="auto" w:fill="auto"/>
          </w:tcPr>
          <w:p w14:paraId="16469DE6" w14:textId="77777777" w:rsidR="00B83869" w:rsidRPr="00EC1CD5" w:rsidRDefault="00B83869" w:rsidP="00AA30D6">
            <w:pPr>
              <w:rPr>
                <w:lang w:val="en-US"/>
              </w:rPr>
            </w:pPr>
            <w:r w:rsidRPr="00EC1CD5">
              <w:rPr>
                <w:lang w:val="en-US"/>
              </w:rPr>
              <w:t xml:space="preserve">Rule of thumb describing the investment costs as a fraction of the newly installed decentralized electricity production capacity once the </w:t>
            </w:r>
            <w:proofErr w:type="spellStart"/>
            <w:r w:rsidRPr="00EC1CD5">
              <w:rPr>
                <w:lang w:val="en-US"/>
              </w:rPr>
              <w:t>decentral</w:t>
            </w:r>
            <w:proofErr w:type="spellEnd"/>
            <w:r w:rsidRPr="00EC1CD5">
              <w:rPr>
                <w:lang w:val="en-US"/>
              </w:rPr>
              <w:t xml:space="preserve"> capacity buffer has been reached. </w:t>
            </w:r>
          </w:p>
        </w:tc>
        <w:tc>
          <w:tcPr>
            <w:tcW w:w="2552" w:type="dxa"/>
            <w:shd w:val="clear" w:color="auto" w:fill="auto"/>
          </w:tcPr>
          <w:p w14:paraId="2E244AA9" w14:textId="77777777" w:rsidR="00B83869" w:rsidRPr="00EC1CD5" w:rsidRDefault="00B83869" w:rsidP="00B83869">
            <w:pPr>
              <w:rPr>
                <w:lang w:val="en-US"/>
              </w:rPr>
            </w:pPr>
            <w:r w:rsidRPr="00EC1CD5">
              <w:rPr>
                <w:lang w:val="en-US"/>
              </w:rPr>
              <w:t xml:space="preserve">Provided by </w:t>
            </w:r>
            <w:proofErr w:type="spellStart"/>
            <w:r w:rsidRPr="00EC1CD5">
              <w:rPr>
                <w:lang w:val="en-US"/>
              </w:rPr>
              <w:t>TenneT</w:t>
            </w:r>
            <w:proofErr w:type="spellEnd"/>
            <w:r w:rsidRPr="00EC1CD5">
              <w:rPr>
                <w:lang w:val="en-US"/>
              </w:rPr>
              <w:t xml:space="preserve"> during project</w:t>
            </w:r>
          </w:p>
        </w:tc>
        <w:tc>
          <w:tcPr>
            <w:tcW w:w="2598" w:type="dxa"/>
            <w:shd w:val="clear" w:color="auto" w:fill="auto"/>
          </w:tcPr>
          <w:p w14:paraId="41510186" w14:textId="4B476836" w:rsidR="00B83869" w:rsidRPr="00DD2147" w:rsidRDefault="00B83869" w:rsidP="00AA30D6">
            <w:pPr>
              <w:rPr>
                <w:b/>
                <w:lang w:val="en-US"/>
              </w:rPr>
            </w:pPr>
            <w:r w:rsidRPr="00EC1CD5">
              <w:rPr>
                <w:highlight w:val="yellow"/>
                <w:lang w:val="en-US"/>
              </w:rPr>
              <w:t xml:space="preserve">Query: </w:t>
            </w:r>
            <w:proofErr w:type="spellStart"/>
            <w:r w:rsidRPr="00EC1CD5">
              <w:rPr>
                <w:highlight w:val="yellow"/>
                <w:lang w:val="en-US"/>
              </w:rPr>
              <w:t>total_investment_costs_of_hv_net</w:t>
            </w:r>
            <w:proofErr w:type="spellEnd"/>
            <w:r w:rsidR="00DD2147" w:rsidRPr="00DD2147">
              <w:rPr>
                <w:b/>
                <w:color w:val="FF0000"/>
                <w:lang w:val="en-US"/>
              </w:rPr>
              <w:sym w:font="Wingdings" w:char="F0DF"/>
            </w:r>
            <w:r w:rsidR="00DD2147" w:rsidRPr="00DD2147">
              <w:rPr>
                <w:b/>
                <w:color w:val="FF0000"/>
                <w:lang w:val="en-US"/>
              </w:rPr>
              <w:t xml:space="preserve"> should not be here!</w:t>
            </w:r>
          </w:p>
        </w:tc>
      </w:tr>
      <w:tr w:rsidR="00AA30D6" w:rsidRPr="00EC1CD5" w14:paraId="4B183445" w14:textId="77777777" w:rsidTr="0098168D">
        <w:tc>
          <w:tcPr>
            <w:tcW w:w="2093" w:type="dxa"/>
            <w:shd w:val="clear" w:color="auto" w:fill="auto"/>
          </w:tcPr>
          <w:p w14:paraId="2C271CFE" w14:textId="77777777" w:rsidR="00AA30D6" w:rsidRPr="00EC1CD5" w:rsidRDefault="00AA30D6" w:rsidP="00AA30D6">
            <w:pPr>
              <w:rPr>
                <w:lang w:val="en-US"/>
              </w:rPr>
            </w:pPr>
            <w:r w:rsidRPr="00EC1CD5">
              <w:rPr>
                <w:lang w:val="en-US"/>
              </w:rPr>
              <w:t>Operation and maintenance costs of network</w:t>
            </w:r>
          </w:p>
        </w:tc>
        <w:tc>
          <w:tcPr>
            <w:tcW w:w="1276" w:type="dxa"/>
            <w:shd w:val="clear" w:color="auto" w:fill="auto"/>
          </w:tcPr>
          <w:p w14:paraId="739012AA" w14:textId="77777777" w:rsidR="00AA30D6" w:rsidRPr="00EC1CD5" w:rsidRDefault="00AA30D6" w:rsidP="00AA30D6">
            <w:pPr>
              <w:rPr>
                <w:lang w:val="en-US"/>
              </w:rPr>
            </w:pPr>
            <w:r w:rsidRPr="00EC1CD5">
              <w:rPr>
                <w:lang w:val="en-US"/>
              </w:rPr>
              <w:t>EUR/</w:t>
            </w:r>
            <w:r w:rsidR="00674932" w:rsidRPr="00EC1CD5">
              <w:rPr>
                <w:lang w:val="en-US"/>
              </w:rPr>
              <w:t>MVA/</w:t>
            </w:r>
            <w:r w:rsidRPr="00EC1CD5">
              <w:rPr>
                <w:lang w:val="en-US"/>
              </w:rPr>
              <w:t>year</w:t>
            </w:r>
          </w:p>
        </w:tc>
        <w:tc>
          <w:tcPr>
            <w:tcW w:w="6520" w:type="dxa"/>
            <w:shd w:val="clear" w:color="auto" w:fill="auto"/>
          </w:tcPr>
          <w:p w14:paraId="7928EE27" w14:textId="77777777" w:rsidR="00AA30D6" w:rsidRPr="00EC1CD5" w:rsidRDefault="00AA30D6" w:rsidP="00AA30D6">
            <w:pPr>
              <w:rPr>
                <w:lang w:val="en-US"/>
              </w:rPr>
            </w:pPr>
            <w:r w:rsidRPr="00EC1CD5">
              <w:rPr>
                <w:lang w:val="en-US"/>
              </w:rPr>
              <w:t>Costs of maintaining the electricity network per year.</w:t>
            </w:r>
          </w:p>
        </w:tc>
        <w:tc>
          <w:tcPr>
            <w:tcW w:w="2552" w:type="dxa"/>
            <w:shd w:val="clear" w:color="auto" w:fill="auto"/>
          </w:tcPr>
          <w:p w14:paraId="32454BAD" w14:textId="77777777" w:rsidR="00AA30D6" w:rsidRPr="00EC1CD5" w:rsidRDefault="00AA30D6">
            <w:pPr>
              <w:rPr>
                <w:lang w:val="en-US"/>
              </w:rPr>
            </w:pPr>
            <w:proofErr w:type="spellStart"/>
            <w:r w:rsidRPr="00EC1CD5">
              <w:rPr>
                <w:lang w:val="en-US"/>
              </w:rPr>
              <w:t>TenneT</w:t>
            </w:r>
            <w:proofErr w:type="spellEnd"/>
            <w:r w:rsidR="003B0903" w:rsidRPr="00EC1CD5">
              <w:rPr>
                <w:lang w:val="en-US"/>
              </w:rPr>
              <w:t xml:space="preserve"> year report</w:t>
            </w:r>
          </w:p>
        </w:tc>
        <w:tc>
          <w:tcPr>
            <w:tcW w:w="2598" w:type="dxa"/>
            <w:shd w:val="clear" w:color="auto" w:fill="auto"/>
          </w:tcPr>
          <w:p w14:paraId="2774E8EB" w14:textId="77777777" w:rsidR="00AA30D6" w:rsidRPr="00EC1CD5" w:rsidRDefault="003B0903" w:rsidP="00AA30D6">
            <w:pPr>
              <w:rPr>
                <w:lang w:val="en-US"/>
              </w:rPr>
            </w:pPr>
            <w:proofErr w:type="spellStart"/>
            <w:r w:rsidRPr="00EC1CD5">
              <w:rPr>
                <w:lang w:val="en-US"/>
              </w:rPr>
              <w:t>InputExcel</w:t>
            </w:r>
            <w:proofErr w:type="spellEnd"/>
            <w:r w:rsidRPr="00EC1CD5">
              <w:rPr>
                <w:lang w:val="en-US"/>
              </w:rPr>
              <w:t>, sheet Network Properties</w:t>
            </w:r>
          </w:p>
        </w:tc>
      </w:tr>
      <w:tr w:rsidR="003B0903" w:rsidRPr="00EC1CD5" w14:paraId="23C79260" w14:textId="77777777" w:rsidTr="0098168D">
        <w:tc>
          <w:tcPr>
            <w:tcW w:w="2093" w:type="dxa"/>
            <w:shd w:val="clear" w:color="auto" w:fill="auto"/>
          </w:tcPr>
          <w:p w14:paraId="7A9A1E0B" w14:textId="77777777" w:rsidR="003B0903" w:rsidRPr="00EC1CD5" w:rsidRDefault="003B0903" w:rsidP="00AA30D6">
            <w:pPr>
              <w:rPr>
                <w:lang w:val="en-US"/>
              </w:rPr>
            </w:pPr>
            <w:r w:rsidRPr="00EC1CD5">
              <w:rPr>
                <w:lang w:val="en-US"/>
              </w:rPr>
              <w:t xml:space="preserve">Cost of network infrastructure for offshore wind turbines </w:t>
            </w:r>
          </w:p>
        </w:tc>
        <w:tc>
          <w:tcPr>
            <w:tcW w:w="1276" w:type="dxa"/>
            <w:shd w:val="clear" w:color="auto" w:fill="auto"/>
          </w:tcPr>
          <w:p w14:paraId="057F8A2E" w14:textId="77777777" w:rsidR="003B0903" w:rsidRPr="00EC1CD5" w:rsidRDefault="003B0903" w:rsidP="00AA30D6">
            <w:pPr>
              <w:rPr>
                <w:lang w:val="en-US"/>
              </w:rPr>
            </w:pPr>
            <w:proofErr w:type="spellStart"/>
            <w:r w:rsidRPr="00EC1CD5">
              <w:rPr>
                <w:lang w:val="en-US"/>
              </w:rPr>
              <w:t>MEur</w:t>
            </w:r>
            <w:proofErr w:type="spellEnd"/>
            <w:r w:rsidRPr="00EC1CD5">
              <w:rPr>
                <w:lang w:val="en-US"/>
              </w:rPr>
              <w:t>/turbine</w:t>
            </w:r>
          </w:p>
        </w:tc>
        <w:tc>
          <w:tcPr>
            <w:tcW w:w="6520" w:type="dxa"/>
            <w:shd w:val="clear" w:color="auto" w:fill="auto"/>
          </w:tcPr>
          <w:p w14:paraId="08E4B5B2" w14:textId="77777777" w:rsidR="003B0903" w:rsidRPr="00EC1CD5" w:rsidRDefault="003B0903" w:rsidP="00AA30D6">
            <w:pPr>
              <w:rPr>
                <w:lang w:val="en-US"/>
              </w:rPr>
            </w:pPr>
            <w:proofErr w:type="gramStart"/>
            <w:r w:rsidRPr="00EC1CD5">
              <w:rPr>
                <w:lang w:val="en-US"/>
              </w:rPr>
              <w:t>Costs of the cables for offshore wind turbines</w:t>
            </w:r>
            <w:proofErr w:type="gramEnd"/>
            <w:r w:rsidRPr="00EC1CD5">
              <w:rPr>
                <w:lang w:val="en-US"/>
              </w:rPr>
              <w:t>.</w:t>
            </w:r>
          </w:p>
        </w:tc>
        <w:tc>
          <w:tcPr>
            <w:tcW w:w="2552" w:type="dxa"/>
            <w:shd w:val="clear" w:color="auto" w:fill="auto"/>
          </w:tcPr>
          <w:p w14:paraId="491B1CDE" w14:textId="77777777" w:rsidR="003B0903" w:rsidRPr="00EC1CD5" w:rsidRDefault="00B83869">
            <w:pPr>
              <w:rPr>
                <w:lang w:val="en-US"/>
              </w:rPr>
            </w:pPr>
            <w:r w:rsidRPr="00EC1CD5">
              <w:rPr>
                <w:lang w:val="en-US"/>
              </w:rPr>
              <w:t xml:space="preserve">Provided by </w:t>
            </w:r>
            <w:proofErr w:type="spellStart"/>
            <w:r w:rsidR="003B0903" w:rsidRPr="00EC1CD5">
              <w:rPr>
                <w:lang w:val="en-US"/>
              </w:rPr>
              <w:t>TenneT</w:t>
            </w:r>
            <w:proofErr w:type="spellEnd"/>
            <w:r w:rsidR="003B0903" w:rsidRPr="00EC1CD5">
              <w:rPr>
                <w:lang w:val="en-US"/>
              </w:rPr>
              <w:t xml:space="preserve"> during project and Net </w:t>
            </w:r>
            <w:proofErr w:type="spellStart"/>
            <w:r w:rsidR="003B0903" w:rsidRPr="00EC1CD5">
              <w:rPr>
                <w:lang w:val="en-US"/>
              </w:rPr>
              <w:t>voor</w:t>
            </w:r>
            <w:proofErr w:type="spellEnd"/>
            <w:r w:rsidR="003B0903" w:rsidRPr="00EC1CD5">
              <w:rPr>
                <w:lang w:val="en-US"/>
              </w:rPr>
              <w:t xml:space="preserve"> de </w:t>
            </w:r>
            <w:proofErr w:type="spellStart"/>
            <w:r w:rsidR="003B0903" w:rsidRPr="00EC1CD5">
              <w:rPr>
                <w:lang w:val="en-US"/>
              </w:rPr>
              <w:t>toekomst</w:t>
            </w:r>
            <w:proofErr w:type="spellEnd"/>
            <w:r w:rsidR="003B0903" w:rsidRPr="00EC1CD5">
              <w:rPr>
                <w:lang w:val="en-US"/>
              </w:rPr>
              <w:t xml:space="preserve"> report</w:t>
            </w:r>
          </w:p>
        </w:tc>
        <w:tc>
          <w:tcPr>
            <w:tcW w:w="2598" w:type="dxa"/>
            <w:shd w:val="clear" w:color="auto" w:fill="auto"/>
          </w:tcPr>
          <w:p w14:paraId="302F5B1F" w14:textId="0D75B470" w:rsidR="003B0903" w:rsidRPr="00EC1CD5" w:rsidRDefault="003B0903" w:rsidP="003B0903">
            <w:pPr>
              <w:rPr>
                <w:lang w:val="en-US"/>
              </w:rPr>
            </w:pPr>
            <w:r w:rsidRPr="00EC1CD5">
              <w:rPr>
                <w:highlight w:val="yellow"/>
                <w:lang w:val="en-US"/>
              </w:rPr>
              <w:t xml:space="preserve">Query: </w:t>
            </w:r>
            <w:proofErr w:type="spellStart"/>
            <w:r w:rsidRPr="00EC1CD5">
              <w:rPr>
                <w:highlight w:val="yellow"/>
                <w:lang w:val="en-US"/>
              </w:rPr>
              <w:t>yearly_investment_costs_of_hv_net_wind_offshore</w:t>
            </w:r>
            <w:proofErr w:type="spellEnd"/>
            <w:r w:rsidR="00DD2147" w:rsidRPr="00DD2147">
              <w:rPr>
                <w:b/>
                <w:color w:val="FF0000"/>
                <w:lang w:val="en-US"/>
              </w:rPr>
              <w:sym w:font="Wingdings" w:char="F0DF"/>
            </w:r>
            <w:r w:rsidR="00DD2147" w:rsidRPr="00DD2147">
              <w:rPr>
                <w:b/>
                <w:color w:val="FF0000"/>
                <w:lang w:val="en-US"/>
              </w:rPr>
              <w:t xml:space="preserve"> should not be here!</w:t>
            </w:r>
          </w:p>
        </w:tc>
      </w:tr>
    </w:tbl>
    <w:p w14:paraId="3A4725BF" w14:textId="77777777" w:rsidR="00571F4A" w:rsidRPr="00EC1CD5" w:rsidRDefault="00571F4A" w:rsidP="004F6E50">
      <w:pPr>
        <w:rPr>
          <w:lang w:val="en-US"/>
        </w:rPr>
        <w:sectPr w:rsidR="00571F4A" w:rsidRPr="00EC1CD5" w:rsidSect="00571F4A">
          <w:pgSz w:w="16838" w:h="11906" w:orient="landscape"/>
          <w:pgMar w:top="1417" w:right="1417" w:bottom="1417" w:left="1417" w:header="708" w:footer="708" w:gutter="0"/>
          <w:cols w:space="708"/>
          <w:docGrid w:linePitch="360"/>
        </w:sectPr>
      </w:pPr>
    </w:p>
    <w:p w14:paraId="567FE50E" w14:textId="77777777" w:rsidR="00B83869" w:rsidRPr="00EC1CD5" w:rsidRDefault="00B83869" w:rsidP="003B0903">
      <w:pPr>
        <w:rPr>
          <w:lang w:val="en-US"/>
        </w:rPr>
      </w:pPr>
    </w:p>
    <w:p w14:paraId="03832DAB" w14:textId="77777777" w:rsidR="00B83869" w:rsidRPr="00EC1CD5" w:rsidRDefault="00B83869" w:rsidP="00B83869">
      <w:pPr>
        <w:pStyle w:val="Caption"/>
        <w:keepNext/>
        <w:rPr>
          <w:lang w:val="en-US"/>
        </w:rPr>
      </w:pPr>
      <w:bookmarkStart w:id="32" w:name="_Ref205521005"/>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7</w:t>
      </w:r>
      <w:r w:rsidRPr="00EC1CD5">
        <w:rPr>
          <w:lang w:val="en-US"/>
        </w:rPr>
        <w:fldChar w:fldCharType="end"/>
      </w:r>
      <w:bookmarkEnd w:id="32"/>
      <w:r w:rsidRPr="00EC1CD5">
        <w:rPr>
          <w:lang w:val="en-US"/>
        </w:rPr>
        <w:t>: Electricity technology parameters</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45"/>
        <w:gridCol w:w="3969"/>
        <w:gridCol w:w="3402"/>
        <w:gridCol w:w="4110"/>
      </w:tblGrid>
      <w:tr w:rsidR="00B83869" w:rsidRPr="00EC1CD5" w14:paraId="177CAE79" w14:textId="77777777" w:rsidTr="006E7F8D">
        <w:tc>
          <w:tcPr>
            <w:tcW w:w="2093" w:type="dxa"/>
            <w:shd w:val="clear" w:color="auto" w:fill="auto"/>
          </w:tcPr>
          <w:p w14:paraId="5A7BBBF5" w14:textId="77777777" w:rsidR="00B83869" w:rsidRPr="00EC1CD5" w:rsidRDefault="00B83869" w:rsidP="003B0903">
            <w:pPr>
              <w:rPr>
                <w:b/>
                <w:lang w:val="en-US"/>
              </w:rPr>
            </w:pPr>
            <w:r w:rsidRPr="00EC1CD5">
              <w:rPr>
                <w:b/>
                <w:lang w:val="en-US"/>
              </w:rPr>
              <w:t>Parameter</w:t>
            </w:r>
          </w:p>
        </w:tc>
        <w:tc>
          <w:tcPr>
            <w:tcW w:w="945" w:type="dxa"/>
            <w:shd w:val="clear" w:color="auto" w:fill="auto"/>
          </w:tcPr>
          <w:p w14:paraId="57E680BE" w14:textId="77777777" w:rsidR="00B83869" w:rsidRPr="00EC1CD5" w:rsidRDefault="00B83869" w:rsidP="003B0903">
            <w:pPr>
              <w:rPr>
                <w:b/>
                <w:lang w:val="en-US"/>
              </w:rPr>
            </w:pPr>
            <w:r w:rsidRPr="00EC1CD5">
              <w:rPr>
                <w:b/>
                <w:lang w:val="en-US"/>
              </w:rPr>
              <w:t>Units</w:t>
            </w:r>
          </w:p>
        </w:tc>
        <w:tc>
          <w:tcPr>
            <w:tcW w:w="3969" w:type="dxa"/>
            <w:shd w:val="clear" w:color="auto" w:fill="auto"/>
          </w:tcPr>
          <w:p w14:paraId="40E5D197" w14:textId="77777777" w:rsidR="00B83869" w:rsidRPr="00EC1CD5" w:rsidRDefault="00B83869" w:rsidP="003B0903">
            <w:pPr>
              <w:rPr>
                <w:b/>
                <w:lang w:val="en-US"/>
              </w:rPr>
            </w:pPr>
            <w:r w:rsidRPr="00EC1CD5">
              <w:rPr>
                <w:b/>
                <w:lang w:val="en-US"/>
              </w:rPr>
              <w:t>Description</w:t>
            </w:r>
          </w:p>
        </w:tc>
        <w:tc>
          <w:tcPr>
            <w:tcW w:w="3402" w:type="dxa"/>
            <w:shd w:val="clear" w:color="auto" w:fill="auto"/>
          </w:tcPr>
          <w:p w14:paraId="4BA65C28" w14:textId="77777777" w:rsidR="00B83869" w:rsidRPr="00EC1CD5" w:rsidRDefault="00B83869" w:rsidP="003B0903">
            <w:pPr>
              <w:rPr>
                <w:b/>
                <w:lang w:val="en-US"/>
              </w:rPr>
            </w:pPr>
            <w:r w:rsidRPr="00EC1CD5">
              <w:rPr>
                <w:b/>
                <w:lang w:val="en-US"/>
              </w:rPr>
              <w:t>Source</w:t>
            </w:r>
          </w:p>
        </w:tc>
        <w:tc>
          <w:tcPr>
            <w:tcW w:w="4110" w:type="dxa"/>
            <w:shd w:val="clear" w:color="auto" w:fill="auto"/>
          </w:tcPr>
          <w:p w14:paraId="482A3D40" w14:textId="77777777" w:rsidR="00B83869" w:rsidRPr="00EC1CD5" w:rsidRDefault="00B83869" w:rsidP="003B0903">
            <w:pPr>
              <w:rPr>
                <w:b/>
                <w:lang w:val="en-US"/>
              </w:rPr>
            </w:pPr>
            <w:r w:rsidRPr="00EC1CD5">
              <w:rPr>
                <w:b/>
                <w:lang w:val="en-US"/>
              </w:rPr>
              <w:t>Input found in</w:t>
            </w:r>
          </w:p>
        </w:tc>
      </w:tr>
      <w:tr w:rsidR="00B83869" w:rsidRPr="00EC1CD5" w14:paraId="648049C8" w14:textId="77777777" w:rsidTr="006E7F8D">
        <w:tc>
          <w:tcPr>
            <w:tcW w:w="2093" w:type="dxa"/>
            <w:shd w:val="clear" w:color="auto" w:fill="auto"/>
          </w:tcPr>
          <w:p w14:paraId="253E12DA" w14:textId="77777777" w:rsidR="00B83869" w:rsidRPr="00EC1CD5" w:rsidRDefault="00B83869" w:rsidP="003B0903">
            <w:pPr>
              <w:rPr>
                <w:lang w:val="en-US"/>
              </w:rPr>
            </w:pPr>
            <w:r w:rsidRPr="00EC1CD5">
              <w:rPr>
                <w:lang w:val="en-US"/>
              </w:rPr>
              <w:t>Voltage level technology is connected to</w:t>
            </w:r>
          </w:p>
        </w:tc>
        <w:tc>
          <w:tcPr>
            <w:tcW w:w="945" w:type="dxa"/>
            <w:shd w:val="clear" w:color="auto" w:fill="auto"/>
          </w:tcPr>
          <w:p w14:paraId="59660631" w14:textId="77777777" w:rsidR="00B83869" w:rsidRPr="00EC1CD5" w:rsidRDefault="00B83869" w:rsidP="003B0903">
            <w:pPr>
              <w:rPr>
                <w:lang w:val="en-US"/>
              </w:rPr>
            </w:pPr>
            <w:r w:rsidRPr="00EC1CD5">
              <w:rPr>
                <w:lang w:val="en-US"/>
              </w:rPr>
              <w:t>-</w:t>
            </w:r>
          </w:p>
        </w:tc>
        <w:tc>
          <w:tcPr>
            <w:tcW w:w="3969" w:type="dxa"/>
            <w:shd w:val="clear" w:color="auto" w:fill="auto"/>
          </w:tcPr>
          <w:p w14:paraId="3A086D34" w14:textId="77777777" w:rsidR="00B83869" w:rsidRPr="00EC1CD5" w:rsidRDefault="00B83869" w:rsidP="00B83869">
            <w:pPr>
              <w:rPr>
                <w:lang w:val="en-US"/>
              </w:rPr>
            </w:pPr>
            <w:r w:rsidRPr="00EC1CD5">
              <w:rPr>
                <w:lang w:val="en-US"/>
              </w:rPr>
              <w:t>Electricity technologies are connected to 1 of 4 voltage levels: LV-network, MV-D network, HV/MV transformer, or HV-network.</w:t>
            </w:r>
          </w:p>
          <w:p w14:paraId="705230D7" w14:textId="77777777" w:rsidR="00B83869" w:rsidRPr="00EC1CD5" w:rsidRDefault="00B83869" w:rsidP="00B83869">
            <w:pPr>
              <w:rPr>
                <w:lang w:val="en-US"/>
              </w:rPr>
            </w:pPr>
            <w:r w:rsidRPr="00EC1CD5">
              <w:rPr>
                <w:lang w:val="en-US"/>
              </w:rPr>
              <w:t xml:space="preserve">See </w:t>
            </w:r>
            <w:r w:rsidRPr="00EC1CD5">
              <w:rPr>
                <w:lang w:val="en-US"/>
              </w:rPr>
              <w:fldChar w:fldCharType="begin"/>
            </w:r>
            <w:r w:rsidRPr="00EC1CD5">
              <w:rPr>
                <w:lang w:val="en-US"/>
              </w:rPr>
              <w:instrText xml:space="preserve"> REF _Ref205520516 \h </w:instrText>
            </w:r>
            <w:r w:rsidRPr="00EC1CD5">
              <w:rPr>
                <w:lang w:val="en-US"/>
              </w:rPr>
            </w:r>
            <w:r w:rsidRPr="00EC1CD5">
              <w:rPr>
                <w:lang w:val="en-US"/>
              </w:rPr>
              <w:fldChar w:fldCharType="separate"/>
            </w:r>
            <w:r w:rsidRPr="00EC1CD5">
              <w:rPr>
                <w:lang w:val="en-US"/>
              </w:rPr>
              <w:t xml:space="preserve">Table </w:t>
            </w:r>
            <w:r w:rsidRPr="00EC1CD5">
              <w:rPr>
                <w:noProof/>
                <w:lang w:val="en-US"/>
              </w:rPr>
              <w:t>1</w:t>
            </w:r>
            <w:r w:rsidRPr="00EC1CD5">
              <w:rPr>
                <w:lang w:val="en-US"/>
              </w:rPr>
              <w:fldChar w:fldCharType="end"/>
            </w:r>
            <w:r w:rsidRPr="00EC1CD5">
              <w:rPr>
                <w:lang w:val="en-US"/>
              </w:rPr>
              <w:t xml:space="preserve"> for more information.</w:t>
            </w:r>
          </w:p>
        </w:tc>
        <w:tc>
          <w:tcPr>
            <w:tcW w:w="3402" w:type="dxa"/>
            <w:shd w:val="clear" w:color="auto" w:fill="auto"/>
          </w:tcPr>
          <w:p w14:paraId="1C2896DA" w14:textId="77777777" w:rsidR="00B83869" w:rsidRPr="00EC1CD5" w:rsidRDefault="00B83869" w:rsidP="003B0903">
            <w:pPr>
              <w:rPr>
                <w:lang w:val="en-US"/>
              </w:rPr>
            </w:pPr>
            <w:r w:rsidRPr="00EC1CD5">
              <w:rPr>
                <w:lang w:val="en-US"/>
              </w:rPr>
              <w:t xml:space="preserve">Determined in cooperation with network operators and based on </w:t>
            </w:r>
            <w:proofErr w:type="spellStart"/>
            <w:r w:rsidRPr="00EC1CD5">
              <w:rPr>
                <w:lang w:val="en-US"/>
              </w:rPr>
              <w:t>Netcode</w:t>
            </w:r>
            <w:proofErr w:type="spellEnd"/>
            <w:r w:rsidRPr="00EC1CD5">
              <w:rPr>
                <w:lang w:val="en-US"/>
              </w:rPr>
              <w:t xml:space="preserve"> document</w:t>
            </w:r>
          </w:p>
        </w:tc>
        <w:tc>
          <w:tcPr>
            <w:tcW w:w="4110" w:type="dxa"/>
            <w:shd w:val="clear" w:color="auto" w:fill="auto"/>
          </w:tcPr>
          <w:p w14:paraId="5C2FEEA7" w14:textId="77777777" w:rsidR="00B83869" w:rsidRPr="00EC1CD5" w:rsidRDefault="00B83869" w:rsidP="003B0903">
            <w:pPr>
              <w:rPr>
                <w:lang w:val="en-US"/>
              </w:rPr>
            </w:pPr>
            <w:r w:rsidRPr="00EC1CD5">
              <w:rPr>
                <w:lang w:val="en-US"/>
              </w:rPr>
              <w:t>Query groups are used to define which technologies are connected where:</w:t>
            </w:r>
          </w:p>
          <w:p w14:paraId="35E3651E" w14:textId="77777777" w:rsidR="00B83869" w:rsidRPr="00EC1CD5" w:rsidRDefault="00B83869" w:rsidP="003B0903">
            <w:pPr>
              <w:rPr>
                <w:lang w:val="en-US"/>
              </w:rPr>
            </w:pPr>
            <w:proofErr w:type="spellStart"/>
            <w:proofErr w:type="gramStart"/>
            <w:r w:rsidRPr="00EC1CD5">
              <w:rPr>
                <w:lang w:val="en-US"/>
              </w:rPr>
              <w:t>high</w:t>
            </w:r>
            <w:proofErr w:type="gramEnd"/>
            <w:r w:rsidRPr="00EC1CD5">
              <w:rPr>
                <w:lang w:val="en-US"/>
              </w:rPr>
              <w:t>_voltage_electricity_production</w:t>
            </w:r>
            <w:proofErr w:type="spellEnd"/>
          </w:p>
          <w:p w14:paraId="6FAB11AD" w14:textId="77777777" w:rsidR="00B83869" w:rsidRPr="00EC1CD5" w:rsidRDefault="00B83869" w:rsidP="003B0903">
            <w:pPr>
              <w:rPr>
                <w:lang w:val="en-US"/>
              </w:rPr>
            </w:pPr>
            <w:proofErr w:type="spellStart"/>
            <w:proofErr w:type="gramStart"/>
            <w:r w:rsidRPr="00EC1CD5">
              <w:rPr>
                <w:lang w:val="en-US"/>
              </w:rPr>
              <w:t>network</w:t>
            </w:r>
            <w:proofErr w:type="gramEnd"/>
            <w:r w:rsidRPr="00EC1CD5">
              <w:rPr>
                <w:lang w:val="en-US"/>
              </w:rPr>
              <w:t>_hv_mv_trafo_converters</w:t>
            </w:r>
            <w:proofErr w:type="spellEnd"/>
          </w:p>
          <w:p w14:paraId="10D21BA0" w14:textId="77777777" w:rsidR="00B83869" w:rsidRPr="00EC1CD5" w:rsidRDefault="00B83869" w:rsidP="003B0903">
            <w:pPr>
              <w:rPr>
                <w:lang w:val="en-US"/>
              </w:rPr>
            </w:pPr>
            <w:proofErr w:type="spellStart"/>
            <w:proofErr w:type="gramStart"/>
            <w:r w:rsidRPr="00EC1CD5">
              <w:rPr>
                <w:lang w:val="en-US"/>
              </w:rPr>
              <w:t>network</w:t>
            </w:r>
            <w:proofErr w:type="gramEnd"/>
            <w:r w:rsidRPr="00EC1CD5">
              <w:rPr>
                <w:lang w:val="en-US"/>
              </w:rPr>
              <w:t>_mv_d_net_converters</w:t>
            </w:r>
            <w:proofErr w:type="spellEnd"/>
          </w:p>
          <w:p w14:paraId="677A93AD" w14:textId="77777777" w:rsidR="00B83869" w:rsidRPr="00EC1CD5" w:rsidRDefault="00B83869" w:rsidP="00B83869">
            <w:pPr>
              <w:rPr>
                <w:lang w:val="en-US"/>
              </w:rPr>
            </w:pPr>
            <w:proofErr w:type="spellStart"/>
            <w:proofErr w:type="gramStart"/>
            <w:r w:rsidRPr="00EC1CD5">
              <w:rPr>
                <w:lang w:val="en-US"/>
              </w:rPr>
              <w:t>network</w:t>
            </w:r>
            <w:proofErr w:type="gramEnd"/>
            <w:r w:rsidRPr="00EC1CD5">
              <w:rPr>
                <w:lang w:val="en-US"/>
              </w:rPr>
              <w:t>_lv_net_converters</w:t>
            </w:r>
            <w:proofErr w:type="spellEnd"/>
          </w:p>
        </w:tc>
      </w:tr>
      <w:tr w:rsidR="00B83869" w:rsidRPr="00EC1CD5" w14:paraId="5792623F" w14:textId="77777777" w:rsidTr="006E7F8D">
        <w:tc>
          <w:tcPr>
            <w:tcW w:w="2093" w:type="dxa"/>
            <w:shd w:val="clear" w:color="auto" w:fill="auto"/>
          </w:tcPr>
          <w:p w14:paraId="289B7A1D" w14:textId="77777777" w:rsidR="00B83869" w:rsidRPr="00EC1CD5" w:rsidRDefault="00B83869" w:rsidP="00B83869">
            <w:pPr>
              <w:rPr>
                <w:lang w:val="en-US"/>
              </w:rPr>
            </w:pPr>
            <w:proofErr w:type="spellStart"/>
            <w:r w:rsidRPr="00EC1CD5">
              <w:rPr>
                <w:lang w:val="en-US"/>
              </w:rPr>
              <w:t>Simult_sd</w:t>
            </w:r>
            <w:proofErr w:type="spellEnd"/>
            <w:r w:rsidRPr="00EC1CD5">
              <w:rPr>
                <w:lang w:val="en-US"/>
              </w:rPr>
              <w:t xml:space="preserve">, </w:t>
            </w:r>
            <w:proofErr w:type="spellStart"/>
            <w:r w:rsidRPr="00EC1CD5">
              <w:rPr>
                <w:lang w:val="en-US"/>
              </w:rPr>
              <w:t>Simult_se</w:t>
            </w:r>
            <w:proofErr w:type="spellEnd"/>
            <w:r w:rsidRPr="00EC1CD5">
              <w:rPr>
                <w:lang w:val="en-US"/>
              </w:rPr>
              <w:t xml:space="preserve">, </w:t>
            </w:r>
            <w:proofErr w:type="spellStart"/>
            <w:r w:rsidRPr="00EC1CD5">
              <w:rPr>
                <w:lang w:val="en-US"/>
              </w:rPr>
              <w:t>Simult_wd</w:t>
            </w:r>
            <w:proofErr w:type="spellEnd"/>
            <w:r w:rsidRPr="00EC1CD5">
              <w:rPr>
                <w:lang w:val="en-US"/>
              </w:rPr>
              <w:t xml:space="preserve">, </w:t>
            </w:r>
            <w:proofErr w:type="spellStart"/>
            <w:r w:rsidRPr="00EC1CD5">
              <w:rPr>
                <w:lang w:val="en-US"/>
              </w:rPr>
              <w:t>Simult_we</w:t>
            </w:r>
            <w:proofErr w:type="spellEnd"/>
          </w:p>
        </w:tc>
        <w:tc>
          <w:tcPr>
            <w:tcW w:w="945" w:type="dxa"/>
            <w:shd w:val="clear" w:color="auto" w:fill="auto"/>
          </w:tcPr>
          <w:p w14:paraId="6FA8790F" w14:textId="77777777" w:rsidR="00B83869" w:rsidRPr="00EC1CD5" w:rsidRDefault="00B83869" w:rsidP="003B0903">
            <w:pPr>
              <w:rPr>
                <w:lang w:val="en-US"/>
              </w:rPr>
            </w:pPr>
            <w:r w:rsidRPr="00EC1CD5">
              <w:rPr>
                <w:lang w:val="en-US"/>
              </w:rPr>
              <w:t>%</w:t>
            </w:r>
          </w:p>
        </w:tc>
        <w:tc>
          <w:tcPr>
            <w:tcW w:w="3969" w:type="dxa"/>
            <w:shd w:val="clear" w:color="auto" w:fill="auto"/>
          </w:tcPr>
          <w:p w14:paraId="2D391C14" w14:textId="77777777" w:rsidR="00B83869" w:rsidRPr="00EC1CD5" w:rsidRDefault="00B83869" w:rsidP="003B0903">
            <w:pPr>
              <w:rPr>
                <w:lang w:val="en-US"/>
              </w:rPr>
            </w:pPr>
            <w:r w:rsidRPr="00EC1CD5">
              <w:rPr>
                <w:lang w:val="en-US"/>
              </w:rPr>
              <w:t>Simultaneousness values for technologies during the 4 time periods. Summer and winter day and evening.</w:t>
            </w:r>
          </w:p>
        </w:tc>
        <w:tc>
          <w:tcPr>
            <w:tcW w:w="3402" w:type="dxa"/>
            <w:shd w:val="clear" w:color="auto" w:fill="auto"/>
          </w:tcPr>
          <w:p w14:paraId="02F6E6D6" w14:textId="77777777" w:rsidR="00B83869" w:rsidRPr="00EC1CD5" w:rsidRDefault="00B83869" w:rsidP="003B0903">
            <w:pPr>
              <w:rPr>
                <w:lang w:val="en-US"/>
              </w:rPr>
            </w:pPr>
            <w:r w:rsidRPr="00EC1CD5">
              <w:rPr>
                <w:lang w:val="en-US"/>
              </w:rPr>
              <w:t>Provided by network operators during project and thesis Chris</w:t>
            </w:r>
            <w:r w:rsidR="001A6E58" w:rsidRPr="00EC1CD5">
              <w:rPr>
                <w:lang w:val="en-US"/>
              </w:rPr>
              <w:t xml:space="preserve"> </w:t>
            </w:r>
            <w:proofErr w:type="spellStart"/>
            <w:r w:rsidR="001A6E58" w:rsidRPr="00EC1CD5">
              <w:rPr>
                <w:lang w:val="en-US"/>
              </w:rPr>
              <w:t>Laumans</w:t>
            </w:r>
            <w:proofErr w:type="spellEnd"/>
          </w:p>
        </w:tc>
        <w:tc>
          <w:tcPr>
            <w:tcW w:w="4110" w:type="dxa"/>
            <w:shd w:val="clear" w:color="auto" w:fill="auto"/>
          </w:tcPr>
          <w:p w14:paraId="550262BA" w14:textId="77777777" w:rsidR="00B83869" w:rsidRPr="00EC1CD5" w:rsidRDefault="00B83869" w:rsidP="003B0903">
            <w:pPr>
              <w:rPr>
                <w:lang w:val="en-US"/>
              </w:rPr>
            </w:pPr>
            <w:proofErr w:type="spellStart"/>
            <w:r w:rsidRPr="00EC1CD5">
              <w:rPr>
                <w:lang w:val="en-US"/>
              </w:rPr>
              <w:t>InputExcel</w:t>
            </w:r>
            <w:proofErr w:type="spellEnd"/>
            <w:r w:rsidRPr="00EC1CD5">
              <w:rPr>
                <w:lang w:val="en-US"/>
              </w:rPr>
              <w:t xml:space="preserve">, sheet </w:t>
            </w:r>
            <w:proofErr w:type="spellStart"/>
            <w:r w:rsidRPr="00EC1CD5">
              <w:rPr>
                <w:lang w:val="en-US"/>
              </w:rPr>
              <w:t>Peakload</w:t>
            </w:r>
            <w:proofErr w:type="spellEnd"/>
          </w:p>
        </w:tc>
      </w:tr>
      <w:tr w:rsidR="00B83869" w:rsidRPr="00EC1CD5" w14:paraId="231E585D" w14:textId="77777777" w:rsidTr="006E7F8D">
        <w:tc>
          <w:tcPr>
            <w:tcW w:w="2093" w:type="dxa"/>
            <w:shd w:val="clear" w:color="auto" w:fill="auto"/>
          </w:tcPr>
          <w:p w14:paraId="25CFF237" w14:textId="77777777" w:rsidR="00B83869" w:rsidRPr="00EC1CD5" w:rsidRDefault="00B83869" w:rsidP="003B0903">
            <w:pPr>
              <w:rPr>
                <w:lang w:val="en-US"/>
              </w:rPr>
            </w:pPr>
            <w:r w:rsidRPr="00EC1CD5">
              <w:rPr>
                <w:lang w:val="en-US"/>
              </w:rPr>
              <w:t>Peak load units present</w:t>
            </w:r>
          </w:p>
        </w:tc>
        <w:tc>
          <w:tcPr>
            <w:tcW w:w="945" w:type="dxa"/>
            <w:shd w:val="clear" w:color="auto" w:fill="auto"/>
          </w:tcPr>
          <w:p w14:paraId="358BEDF7" w14:textId="77777777" w:rsidR="00B83869" w:rsidRPr="00EC1CD5" w:rsidRDefault="00B83869" w:rsidP="003B0903">
            <w:pPr>
              <w:rPr>
                <w:lang w:val="en-US"/>
              </w:rPr>
            </w:pPr>
            <w:r w:rsidRPr="00EC1CD5">
              <w:rPr>
                <w:lang w:val="en-US"/>
              </w:rPr>
              <w:t>#</w:t>
            </w:r>
          </w:p>
        </w:tc>
        <w:tc>
          <w:tcPr>
            <w:tcW w:w="3969" w:type="dxa"/>
            <w:shd w:val="clear" w:color="auto" w:fill="auto"/>
          </w:tcPr>
          <w:p w14:paraId="5434E93B" w14:textId="77777777" w:rsidR="00B83869" w:rsidRPr="00EC1CD5" w:rsidRDefault="00B83869" w:rsidP="00B83869">
            <w:pPr>
              <w:rPr>
                <w:lang w:val="en-US"/>
              </w:rPr>
            </w:pPr>
            <w:r w:rsidRPr="00EC1CD5">
              <w:rPr>
                <w:lang w:val="en-US"/>
              </w:rPr>
              <w:t>The peak load units present are equal to the number of units for the present year. These are calculated and nothing needs to be specified for this.</w:t>
            </w:r>
          </w:p>
        </w:tc>
        <w:tc>
          <w:tcPr>
            <w:tcW w:w="3402" w:type="dxa"/>
            <w:shd w:val="clear" w:color="auto" w:fill="auto"/>
          </w:tcPr>
          <w:p w14:paraId="0CE467BC" w14:textId="77777777" w:rsidR="00B83869" w:rsidRPr="00EC1CD5" w:rsidRDefault="00B83869" w:rsidP="003B0903">
            <w:pPr>
              <w:rPr>
                <w:lang w:val="en-US"/>
              </w:rPr>
            </w:pPr>
          </w:p>
        </w:tc>
        <w:tc>
          <w:tcPr>
            <w:tcW w:w="4110" w:type="dxa"/>
            <w:shd w:val="clear" w:color="auto" w:fill="auto"/>
          </w:tcPr>
          <w:p w14:paraId="316C4EF8" w14:textId="77777777" w:rsidR="00B83869" w:rsidRPr="00EC1CD5" w:rsidRDefault="00B83869" w:rsidP="003B0903">
            <w:pPr>
              <w:rPr>
                <w:lang w:val="en-US"/>
              </w:rPr>
            </w:pPr>
            <w:r w:rsidRPr="00EC1CD5">
              <w:rPr>
                <w:lang w:val="en-US"/>
              </w:rPr>
              <w:t xml:space="preserve">Calculated in </w:t>
            </w:r>
            <w:proofErr w:type="spellStart"/>
            <w:r w:rsidRPr="00EC1CD5">
              <w:rPr>
                <w:lang w:val="en-US"/>
              </w:rPr>
              <w:t>InputExcel</w:t>
            </w:r>
            <w:proofErr w:type="spellEnd"/>
            <w:r w:rsidRPr="00EC1CD5">
              <w:rPr>
                <w:lang w:val="en-US"/>
              </w:rPr>
              <w:t xml:space="preserve"> in sheet </w:t>
            </w:r>
            <w:proofErr w:type="spellStart"/>
            <w:r w:rsidRPr="00EC1CD5">
              <w:rPr>
                <w:lang w:val="en-US"/>
              </w:rPr>
              <w:t>Peakload</w:t>
            </w:r>
            <w:proofErr w:type="spellEnd"/>
          </w:p>
        </w:tc>
      </w:tr>
    </w:tbl>
    <w:p w14:paraId="5E309A36" w14:textId="77777777" w:rsidR="00B83869" w:rsidRPr="00EC1CD5" w:rsidRDefault="00B83869" w:rsidP="003B0903">
      <w:pPr>
        <w:rPr>
          <w:lang w:val="en-US"/>
        </w:rPr>
        <w:sectPr w:rsidR="00B83869" w:rsidRPr="00EC1CD5" w:rsidSect="00B83869">
          <w:pgSz w:w="16838" w:h="11906" w:orient="landscape"/>
          <w:pgMar w:top="1417" w:right="1417" w:bottom="1417" w:left="1417" w:header="708" w:footer="708" w:gutter="0"/>
          <w:cols w:space="708"/>
          <w:docGrid w:linePitch="360"/>
        </w:sectPr>
      </w:pPr>
    </w:p>
    <w:p w14:paraId="0998ECD3" w14:textId="77777777" w:rsidR="002C7384" w:rsidRPr="00EC1CD5" w:rsidRDefault="00DE41FB" w:rsidP="00DE41FB">
      <w:pPr>
        <w:pStyle w:val="Heading2"/>
        <w:rPr>
          <w:lang w:val="en-US"/>
        </w:rPr>
      </w:pPr>
      <w:bookmarkStart w:id="33" w:name="_Toc206215585"/>
      <w:bookmarkStart w:id="34" w:name="_Toc284853457"/>
      <w:r w:rsidRPr="00EC1CD5">
        <w:rPr>
          <w:lang w:val="en-US"/>
        </w:rPr>
        <w:lastRenderedPageBreak/>
        <w:t xml:space="preserve">Network calculation </w:t>
      </w:r>
      <w:proofErr w:type="spellStart"/>
      <w:r w:rsidR="00E457C0" w:rsidRPr="00EC1CD5">
        <w:rPr>
          <w:lang w:val="en-US"/>
        </w:rPr>
        <w:t>gqueries</w:t>
      </w:r>
      <w:bookmarkEnd w:id="33"/>
      <w:proofErr w:type="spellEnd"/>
    </w:p>
    <w:p w14:paraId="4AC22102" w14:textId="77777777" w:rsidR="00DE41FB" w:rsidRPr="00EC1CD5" w:rsidRDefault="00DE41FB" w:rsidP="00DE41FB">
      <w:pPr>
        <w:rPr>
          <w:lang w:val="en-US"/>
        </w:rPr>
      </w:pPr>
      <w:r w:rsidRPr="00EC1CD5">
        <w:rPr>
          <w:lang w:val="en-US"/>
        </w:rPr>
        <w:t xml:space="preserve">In a previous section a description and examples were given of how the network calculation works. In the ETM the calculations are included as </w:t>
      </w:r>
      <w:r w:rsidR="00E457C0" w:rsidRPr="00EC1CD5">
        <w:rPr>
          <w:lang w:val="en-US"/>
        </w:rPr>
        <w:t>`</w:t>
      </w:r>
      <w:proofErr w:type="spellStart"/>
      <w:r w:rsidRPr="00EC1CD5">
        <w:rPr>
          <w:lang w:val="en-US"/>
        </w:rPr>
        <w:t>gqueries</w:t>
      </w:r>
      <w:proofErr w:type="spellEnd"/>
      <w:r w:rsidR="00E457C0" w:rsidRPr="00EC1CD5">
        <w:rPr>
          <w:lang w:val="en-US"/>
        </w:rPr>
        <w:t>` (short for ‘graph queries’)</w:t>
      </w:r>
      <w:r w:rsidRPr="00EC1CD5">
        <w:rPr>
          <w:lang w:val="en-US"/>
        </w:rPr>
        <w:t xml:space="preserve">. In this section the </w:t>
      </w:r>
      <w:proofErr w:type="spellStart"/>
      <w:r w:rsidRPr="00EC1CD5">
        <w:rPr>
          <w:lang w:val="en-US"/>
        </w:rPr>
        <w:t>gqueries</w:t>
      </w:r>
      <w:proofErr w:type="spellEnd"/>
      <w:r w:rsidRPr="00EC1CD5">
        <w:rPr>
          <w:lang w:val="en-US"/>
        </w:rPr>
        <w:t xml:space="preserve"> will be explained.</w:t>
      </w:r>
    </w:p>
    <w:p w14:paraId="14793913" w14:textId="77777777" w:rsidR="00DE41FB" w:rsidRPr="00EC1CD5" w:rsidRDefault="00DE41FB" w:rsidP="00DE41FB">
      <w:pPr>
        <w:rPr>
          <w:lang w:val="en-US"/>
        </w:rPr>
      </w:pPr>
      <w:r w:rsidRPr="00EC1CD5">
        <w:rPr>
          <w:lang w:val="en-US"/>
        </w:rPr>
        <w:t xml:space="preserve">All the </w:t>
      </w:r>
      <w:proofErr w:type="spellStart"/>
      <w:r w:rsidRPr="00EC1CD5">
        <w:rPr>
          <w:lang w:val="en-US"/>
        </w:rPr>
        <w:t>gqueries</w:t>
      </w:r>
      <w:proofErr w:type="spellEnd"/>
      <w:r w:rsidRPr="00EC1CD5">
        <w:rPr>
          <w:lang w:val="en-US"/>
        </w:rPr>
        <w:t xml:space="preserve"> used by the network calculation are</w:t>
      </w:r>
      <w:r w:rsidR="00CF0179" w:rsidRPr="00EC1CD5">
        <w:rPr>
          <w:lang w:val="en-US"/>
        </w:rPr>
        <w:t xml:space="preserve"> found in the</w:t>
      </w:r>
      <w:r w:rsidRPr="00EC1CD5">
        <w:rPr>
          <w:lang w:val="en-US"/>
        </w:rPr>
        <w:t xml:space="preserve"> following folder:</w:t>
      </w:r>
    </w:p>
    <w:p w14:paraId="098F3E3C" w14:textId="77777777" w:rsidR="00DE41FB" w:rsidRPr="00EC1CD5" w:rsidRDefault="00CF0179" w:rsidP="00CF0179">
      <w:pPr>
        <w:ind w:left="1416"/>
        <w:rPr>
          <w:rFonts w:ascii="Courier" w:hAnsi="Courier"/>
          <w:lang w:val="en-US"/>
        </w:rPr>
      </w:pPr>
      <w:proofErr w:type="spellStart"/>
      <w:r w:rsidRPr="00EC1CD5">
        <w:rPr>
          <w:rFonts w:ascii="Courier" w:hAnsi="Courier"/>
          <w:lang w:val="en-US"/>
        </w:rPr>
        <w:t>Etsource</w:t>
      </w:r>
      <w:proofErr w:type="spellEnd"/>
      <w:r w:rsidRPr="00EC1CD5">
        <w:rPr>
          <w:rFonts w:ascii="Courier" w:hAnsi="Courier"/>
          <w:lang w:val="en-US"/>
        </w:rPr>
        <w:t>/</w:t>
      </w:r>
      <w:proofErr w:type="spellStart"/>
      <w:r w:rsidRPr="00EC1CD5">
        <w:rPr>
          <w:rFonts w:ascii="Courier" w:hAnsi="Courier"/>
          <w:lang w:val="en-US"/>
        </w:rPr>
        <w:t>gqueries</w:t>
      </w:r>
      <w:proofErr w:type="spellEnd"/>
      <w:r w:rsidRPr="00EC1CD5">
        <w:rPr>
          <w:rFonts w:ascii="Courier" w:hAnsi="Courier"/>
          <w:lang w:val="en-US"/>
        </w:rPr>
        <w:t>/modules/network</w:t>
      </w:r>
    </w:p>
    <w:p w14:paraId="57533D57" w14:textId="77777777" w:rsidR="00CF0179" w:rsidRPr="00EC1CD5" w:rsidRDefault="00CF0179" w:rsidP="00DE41FB">
      <w:pPr>
        <w:rPr>
          <w:lang w:val="en-US"/>
        </w:rPr>
      </w:pPr>
      <w:r w:rsidRPr="00EC1CD5">
        <w:rPr>
          <w:lang w:val="en-US"/>
        </w:rPr>
        <w:t xml:space="preserve">Within this folder the queries are </w:t>
      </w:r>
      <w:r w:rsidR="00716FFA" w:rsidRPr="00EC1CD5">
        <w:rPr>
          <w:lang w:val="en-US"/>
        </w:rPr>
        <w:t xml:space="preserve">sorted </w:t>
      </w:r>
      <w:r w:rsidRPr="00EC1CD5">
        <w:rPr>
          <w:lang w:val="en-US"/>
        </w:rPr>
        <w:t>into folders</w:t>
      </w:r>
      <w:r w:rsidR="00716FFA" w:rsidRPr="00EC1CD5">
        <w:rPr>
          <w:lang w:val="en-US"/>
        </w:rPr>
        <w:t xml:space="preserve">. The most important </w:t>
      </w:r>
      <w:proofErr w:type="spellStart"/>
      <w:r w:rsidR="00716FFA" w:rsidRPr="00EC1CD5">
        <w:rPr>
          <w:lang w:val="en-US"/>
        </w:rPr>
        <w:t>gqueries</w:t>
      </w:r>
      <w:proofErr w:type="spellEnd"/>
      <w:r w:rsidR="00716FFA" w:rsidRPr="00EC1CD5">
        <w:rPr>
          <w:lang w:val="en-US"/>
        </w:rPr>
        <w:t xml:space="preserve"> are found in the </w:t>
      </w:r>
      <w:proofErr w:type="spellStart"/>
      <w:r w:rsidR="00716FFA" w:rsidRPr="00EC1CD5">
        <w:rPr>
          <w:lang w:val="en-US"/>
        </w:rPr>
        <w:t>network_impact_calculations</w:t>
      </w:r>
      <w:proofErr w:type="spellEnd"/>
      <w:r w:rsidR="00716FFA" w:rsidRPr="00EC1CD5">
        <w:rPr>
          <w:lang w:val="en-US"/>
        </w:rPr>
        <w:t xml:space="preserve"> and </w:t>
      </w:r>
      <w:proofErr w:type="spellStart"/>
      <w:r w:rsidR="00716FFA" w:rsidRPr="00EC1CD5">
        <w:rPr>
          <w:lang w:val="en-US"/>
        </w:rPr>
        <w:t>network_cost_calculations</w:t>
      </w:r>
      <w:proofErr w:type="spellEnd"/>
      <w:r w:rsidR="00716FFA" w:rsidRPr="00EC1CD5">
        <w:rPr>
          <w:lang w:val="en-US"/>
        </w:rPr>
        <w:t xml:space="preserve"> folders. </w:t>
      </w:r>
    </w:p>
    <w:p w14:paraId="2F651FA1" w14:textId="77777777" w:rsidR="00C83E73" w:rsidRPr="00EC1CD5" w:rsidRDefault="00C83E73" w:rsidP="00C83E73">
      <w:pPr>
        <w:pStyle w:val="Caption"/>
        <w:keepNext/>
        <w:rPr>
          <w:lang w:val="en-US"/>
        </w:rPr>
      </w:pPr>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8</w:t>
      </w:r>
      <w:r w:rsidRPr="00EC1CD5">
        <w:rPr>
          <w:lang w:val="en-US"/>
        </w:rPr>
        <w:fldChar w:fldCharType="end"/>
      </w:r>
      <w:r w:rsidRPr="00EC1CD5">
        <w:rPr>
          <w:lang w:val="en-US"/>
        </w:rPr>
        <w:t xml:space="preserve">: Folders with </w:t>
      </w:r>
      <w:proofErr w:type="spellStart"/>
      <w:r w:rsidRPr="00EC1CD5">
        <w:rPr>
          <w:lang w:val="en-US"/>
        </w:rPr>
        <w:t>gqueries</w:t>
      </w:r>
      <w:proofErr w:type="spellEnd"/>
      <w:r w:rsidRPr="00EC1CD5">
        <w:rPr>
          <w:lang w:val="en-US"/>
        </w:rPr>
        <w:t xml:space="preserve"> in the network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943"/>
      </w:tblGrid>
      <w:tr w:rsidR="00CF0179" w:rsidRPr="00EC1CD5" w14:paraId="1B25BDBD" w14:textId="77777777" w:rsidTr="006E7F8D">
        <w:tc>
          <w:tcPr>
            <w:tcW w:w="3096" w:type="dxa"/>
            <w:shd w:val="clear" w:color="auto" w:fill="auto"/>
          </w:tcPr>
          <w:p w14:paraId="557B21FA" w14:textId="77777777" w:rsidR="00CF0179" w:rsidRPr="00EC1CD5" w:rsidRDefault="00CF0179" w:rsidP="00DE41FB">
            <w:pPr>
              <w:rPr>
                <w:b/>
                <w:lang w:val="en-US"/>
              </w:rPr>
            </w:pPr>
            <w:r w:rsidRPr="00EC1CD5">
              <w:rPr>
                <w:b/>
                <w:lang w:val="en-US"/>
              </w:rPr>
              <w:t>Folder name</w:t>
            </w:r>
          </w:p>
        </w:tc>
        <w:tc>
          <w:tcPr>
            <w:tcW w:w="5943" w:type="dxa"/>
            <w:shd w:val="clear" w:color="auto" w:fill="auto"/>
          </w:tcPr>
          <w:p w14:paraId="6FD36064" w14:textId="77777777" w:rsidR="00CF0179" w:rsidRPr="00EC1CD5" w:rsidRDefault="00CF0179" w:rsidP="00DE41FB">
            <w:pPr>
              <w:rPr>
                <w:b/>
                <w:lang w:val="en-US"/>
              </w:rPr>
            </w:pPr>
            <w:r w:rsidRPr="00EC1CD5">
              <w:rPr>
                <w:b/>
                <w:lang w:val="en-US"/>
              </w:rPr>
              <w:t>Description</w:t>
            </w:r>
          </w:p>
        </w:tc>
      </w:tr>
      <w:tr w:rsidR="00CF0179" w:rsidRPr="00EC1CD5" w14:paraId="4AC806EB" w14:textId="77777777" w:rsidTr="006E7F8D">
        <w:tc>
          <w:tcPr>
            <w:tcW w:w="3096" w:type="dxa"/>
            <w:shd w:val="clear" w:color="auto" w:fill="auto"/>
          </w:tcPr>
          <w:p w14:paraId="11ECB43C" w14:textId="77777777" w:rsidR="00CF0179" w:rsidRPr="00EC1CD5" w:rsidRDefault="001B7CD2" w:rsidP="00DE41FB">
            <w:pPr>
              <w:keepNext/>
              <w:keepLines/>
              <w:spacing w:before="200"/>
              <w:outlineLvl w:val="6"/>
              <w:rPr>
                <w:lang w:val="en-US"/>
              </w:rPr>
            </w:pPr>
            <w:proofErr w:type="spellStart"/>
            <w:proofErr w:type="gramStart"/>
            <w:r w:rsidRPr="00EC1CD5">
              <w:rPr>
                <w:lang w:val="en-US"/>
              </w:rPr>
              <w:t>converter</w:t>
            </w:r>
            <w:proofErr w:type="gramEnd"/>
            <w:r w:rsidR="00CF0179" w:rsidRPr="00EC1CD5">
              <w:rPr>
                <w:lang w:val="en-US"/>
              </w:rPr>
              <w:t>_groups</w:t>
            </w:r>
            <w:proofErr w:type="spellEnd"/>
          </w:p>
        </w:tc>
        <w:tc>
          <w:tcPr>
            <w:tcW w:w="5943" w:type="dxa"/>
            <w:shd w:val="clear" w:color="auto" w:fill="auto"/>
          </w:tcPr>
          <w:p w14:paraId="40CB1A98" w14:textId="77777777" w:rsidR="00CF0179" w:rsidRPr="00EC1CD5" w:rsidRDefault="00CF0179" w:rsidP="00DE41FB">
            <w:pPr>
              <w:rPr>
                <w:lang w:val="en-US"/>
              </w:rPr>
            </w:pPr>
            <w:r w:rsidRPr="00EC1CD5">
              <w:rPr>
                <w:lang w:val="en-US"/>
              </w:rPr>
              <w:t xml:space="preserve">Contains 4 </w:t>
            </w:r>
            <w:proofErr w:type="spellStart"/>
            <w:r w:rsidRPr="00EC1CD5">
              <w:rPr>
                <w:lang w:val="en-US"/>
              </w:rPr>
              <w:t>gqueries</w:t>
            </w:r>
            <w:proofErr w:type="spellEnd"/>
            <w:r w:rsidRPr="00EC1CD5">
              <w:rPr>
                <w:lang w:val="en-US"/>
              </w:rPr>
              <w:t xml:space="preserve"> used to define which technologies are connected to which network components. In these queries converters can be added to the calculation by adding them to the relevant query group.</w:t>
            </w:r>
          </w:p>
        </w:tc>
      </w:tr>
      <w:tr w:rsidR="00CF0179" w:rsidRPr="00EC1CD5" w14:paraId="6E0B921E" w14:textId="77777777" w:rsidTr="006E7F8D">
        <w:tc>
          <w:tcPr>
            <w:tcW w:w="3096" w:type="dxa"/>
            <w:shd w:val="clear" w:color="auto" w:fill="auto"/>
          </w:tcPr>
          <w:p w14:paraId="76BE4D12" w14:textId="77777777" w:rsidR="00CF0179" w:rsidRPr="00EC1CD5" w:rsidRDefault="001B7CD2" w:rsidP="00DE41FB">
            <w:pPr>
              <w:keepNext/>
              <w:keepLines/>
              <w:spacing w:before="200"/>
              <w:outlineLvl w:val="6"/>
              <w:rPr>
                <w:lang w:val="en-US"/>
              </w:rPr>
            </w:pPr>
            <w:proofErr w:type="spellStart"/>
            <w:proofErr w:type="gramStart"/>
            <w:r w:rsidRPr="00EC1CD5">
              <w:rPr>
                <w:lang w:val="en-US"/>
              </w:rPr>
              <w:t>network</w:t>
            </w:r>
            <w:proofErr w:type="gramEnd"/>
            <w:r w:rsidR="00CF0179" w:rsidRPr="00EC1CD5">
              <w:rPr>
                <w:lang w:val="en-US"/>
              </w:rPr>
              <w:t>_impact_calculations</w:t>
            </w:r>
            <w:proofErr w:type="spellEnd"/>
          </w:p>
        </w:tc>
        <w:tc>
          <w:tcPr>
            <w:tcW w:w="5943" w:type="dxa"/>
            <w:shd w:val="clear" w:color="auto" w:fill="auto"/>
          </w:tcPr>
          <w:p w14:paraId="7D9F945C" w14:textId="77777777" w:rsidR="00CF0179" w:rsidRPr="00EC1CD5" w:rsidRDefault="00CF0179" w:rsidP="00811CF1">
            <w:pPr>
              <w:rPr>
                <w:lang w:val="en-US"/>
              </w:rPr>
            </w:pPr>
            <w:r w:rsidRPr="00EC1CD5">
              <w:rPr>
                <w:lang w:val="en-US"/>
              </w:rPr>
              <w:t>Contains 6 subfolders, one for each network component. For each network component the network impact is determined (i.e. the amount of additional capacity required per network level)</w:t>
            </w:r>
            <w:r w:rsidR="00811CF1" w:rsidRPr="00EC1CD5">
              <w:rPr>
                <w:lang w:val="en-US"/>
              </w:rPr>
              <w:t>. Below some of these queries will be explained.</w:t>
            </w:r>
          </w:p>
        </w:tc>
      </w:tr>
      <w:tr w:rsidR="00CF0179" w:rsidRPr="00EC1CD5" w14:paraId="721815A6" w14:textId="77777777" w:rsidTr="006E7F8D">
        <w:tc>
          <w:tcPr>
            <w:tcW w:w="3096" w:type="dxa"/>
            <w:shd w:val="clear" w:color="auto" w:fill="auto"/>
          </w:tcPr>
          <w:p w14:paraId="4CF17D1D" w14:textId="77777777" w:rsidR="00CF0179" w:rsidRPr="00EC1CD5" w:rsidRDefault="001B7CD2" w:rsidP="00DE41FB">
            <w:pPr>
              <w:keepNext/>
              <w:keepLines/>
              <w:spacing w:before="200"/>
              <w:outlineLvl w:val="6"/>
              <w:rPr>
                <w:lang w:val="en-US"/>
              </w:rPr>
            </w:pPr>
            <w:proofErr w:type="spellStart"/>
            <w:proofErr w:type="gramStart"/>
            <w:r w:rsidRPr="00EC1CD5">
              <w:rPr>
                <w:lang w:val="en-US"/>
              </w:rPr>
              <w:t>network</w:t>
            </w:r>
            <w:proofErr w:type="gramEnd"/>
            <w:r w:rsidR="00CF0179" w:rsidRPr="00EC1CD5">
              <w:rPr>
                <w:lang w:val="en-US"/>
              </w:rPr>
              <w:t>_cost_calculations</w:t>
            </w:r>
            <w:proofErr w:type="spellEnd"/>
          </w:p>
        </w:tc>
        <w:tc>
          <w:tcPr>
            <w:tcW w:w="5943" w:type="dxa"/>
            <w:shd w:val="clear" w:color="auto" w:fill="auto"/>
          </w:tcPr>
          <w:p w14:paraId="675990E2" w14:textId="77777777" w:rsidR="00CF0179" w:rsidRPr="00EC1CD5" w:rsidRDefault="00811CF1" w:rsidP="00DE41FB">
            <w:pPr>
              <w:rPr>
                <w:lang w:val="en-US"/>
              </w:rPr>
            </w:pPr>
            <w:r w:rsidRPr="00EC1CD5">
              <w:rPr>
                <w:lang w:val="en-US"/>
              </w:rPr>
              <w:t>In this folder the network impacts are converted to costs based on the cost coefficients of network expansion of the network components.</w:t>
            </w:r>
          </w:p>
        </w:tc>
      </w:tr>
      <w:tr w:rsidR="00CF0179" w:rsidRPr="00EC1CD5" w14:paraId="0A0CE04A" w14:textId="77777777" w:rsidTr="006E7F8D">
        <w:tc>
          <w:tcPr>
            <w:tcW w:w="3096" w:type="dxa"/>
            <w:shd w:val="clear" w:color="auto" w:fill="auto"/>
          </w:tcPr>
          <w:p w14:paraId="2103828F" w14:textId="77777777" w:rsidR="00CF0179" w:rsidRPr="00EC1CD5" w:rsidRDefault="00811CF1" w:rsidP="00DE41FB">
            <w:pPr>
              <w:rPr>
                <w:lang w:val="en-US"/>
              </w:rPr>
            </w:pPr>
            <w:r w:rsidRPr="00EC1CD5">
              <w:rPr>
                <w:lang w:val="en-US"/>
              </w:rPr>
              <w:t>Popup</w:t>
            </w:r>
          </w:p>
        </w:tc>
        <w:tc>
          <w:tcPr>
            <w:tcW w:w="5943" w:type="dxa"/>
            <w:shd w:val="clear" w:color="auto" w:fill="auto"/>
          </w:tcPr>
          <w:p w14:paraId="1EB4682A" w14:textId="77777777" w:rsidR="00CF0179" w:rsidRPr="00EC1CD5" w:rsidRDefault="00811CF1" w:rsidP="00DE41FB">
            <w:pPr>
              <w:rPr>
                <w:lang w:val="en-US"/>
              </w:rPr>
            </w:pPr>
            <w:r w:rsidRPr="00EC1CD5">
              <w:rPr>
                <w:lang w:val="en-US"/>
              </w:rPr>
              <w:t>This folder contains some queries that check whether network investments are required which are used for the “grid investment needed” popup in the ETM interface.</w:t>
            </w:r>
          </w:p>
        </w:tc>
      </w:tr>
      <w:tr w:rsidR="00CF0179" w:rsidRPr="00EC1CD5" w14:paraId="054AD26B" w14:textId="77777777" w:rsidTr="006E7F8D">
        <w:tc>
          <w:tcPr>
            <w:tcW w:w="3096" w:type="dxa"/>
            <w:shd w:val="clear" w:color="auto" w:fill="auto"/>
          </w:tcPr>
          <w:p w14:paraId="2B051FDF" w14:textId="77777777" w:rsidR="00CF0179" w:rsidRPr="00EC1CD5" w:rsidRDefault="001B7CD2" w:rsidP="00DE41FB">
            <w:pPr>
              <w:keepNext/>
              <w:keepLines/>
              <w:spacing w:before="200"/>
              <w:outlineLvl w:val="6"/>
              <w:rPr>
                <w:lang w:val="en-US"/>
              </w:rPr>
            </w:pPr>
            <w:proofErr w:type="spellStart"/>
            <w:proofErr w:type="gramStart"/>
            <w:r w:rsidRPr="00EC1CD5">
              <w:rPr>
                <w:lang w:val="en-US"/>
              </w:rPr>
              <w:t>required</w:t>
            </w:r>
            <w:proofErr w:type="gramEnd"/>
            <w:r w:rsidR="00811CF1" w:rsidRPr="00EC1CD5">
              <w:rPr>
                <w:lang w:val="en-US"/>
              </w:rPr>
              <w:t>_capacity_chart</w:t>
            </w:r>
            <w:proofErr w:type="spellEnd"/>
          </w:p>
        </w:tc>
        <w:tc>
          <w:tcPr>
            <w:tcW w:w="5943" w:type="dxa"/>
            <w:shd w:val="clear" w:color="auto" w:fill="auto"/>
          </w:tcPr>
          <w:p w14:paraId="7EA46F32" w14:textId="77777777" w:rsidR="00811CF1" w:rsidRPr="00EC1CD5" w:rsidRDefault="00811CF1" w:rsidP="00DE41FB">
            <w:pPr>
              <w:rPr>
                <w:lang w:val="en-US"/>
              </w:rPr>
            </w:pPr>
            <w:r w:rsidRPr="00EC1CD5">
              <w:rPr>
                <w:lang w:val="en-US"/>
              </w:rPr>
              <w:t xml:space="preserve">Contains queries that are currently unused but can be used for a new chart. The chart is described here: </w:t>
            </w:r>
            <w:hyperlink r:id="rId13" w:history="1">
              <w:r w:rsidRPr="00EC1CD5">
                <w:rPr>
                  <w:rStyle w:val="Hyperlink"/>
                  <w:lang w:val="en-US"/>
                </w:rPr>
                <w:t>https://github.com/dennisschoenmakers/etmodel/issues/488</w:t>
              </w:r>
            </w:hyperlink>
          </w:p>
        </w:tc>
      </w:tr>
    </w:tbl>
    <w:p w14:paraId="22771316" w14:textId="77777777" w:rsidR="00CF0179" w:rsidRPr="00EC1CD5" w:rsidRDefault="00CF0179" w:rsidP="00DE41FB">
      <w:pPr>
        <w:rPr>
          <w:lang w:val="en-US"/>
        </w:rPr>
      </w:pPr>
    </w:p>
    <w:p w14:paraId="4D240005" w14:textId="77777777" w:rsidR="00DE41FB" w:rsidRPr="00EC1CD5" w:rsidRDefault="00DF2879" w:rsidP="00DF2879">
      <w:pPr>
        <w:pStyle w:val="Heading3"/>
        <w:rPr>
          <w:lang w:val="en-US"/>
        </w:rPr>
      </w:pPr>
      <w:bookmarkStart w:id="35" w:name="_Toc206215586"/>
      <w:r w:rsidRPr="00EC1CD5">
        <w:rPr>
          <w:lang w:val="en-US"/>
        </w:rPr>
        <w:t>Network impact calculation queries</w:t>
      </w:r>
      <w:bookmarkEnd w:id="35"/>
    </w:p>
    <w:p w14:paraId="79218F2A" w14:textId="77777777" w:rsidR="00CF0FF4" w:rsidRPr="00EC1CD5" w:rsidRDefault="00DF2879" w:rsidP="00DF2879">
      <w:pPr>
        <w:rPr>
          <w:lang w:val="en-US"/>
        </w:rPr>
      </w:pPr>
      <w:r w:rsidRPr="00EC1CD5">
        <w:rPr>
          <w:lang w:val="en-US"/>
        </w:rPr>
        <w:t xml:space="preserve">The folder </w:t>
      </w:r>
      <w:proofErr w:type="spellStart"/>
      <w:r w:rsidRPr="00EC1CD5">
        <w:rPr>
          <w:lang w:val="en-US"/>
        </w:rPr>
        <w:t>network_impact_calculations</w:t>
      </w:r>
      <w:proofErr w:type="spellEnd"/>
      <w:r w:rsidRPr="00EC1CD5">
        <w:rPr>
          <w:lang w:val="en-US"/>
        </w:rPr>
        <w:t xml:space="preserve"> contains 6 </w:t>
      </w:r>
      <w:r w:rsidR="00CF0FF4" w:rsidRPr="00EC1CD5">
        <w:rPr>
          <w:lang w:val="en-US"/>
        </w:rPr>
        <w:t>sub</w:t>
      </w:r>
      <w:r w:rsidRPr="00EC1CD5">
        <w:rPr>
          <w:lang w:val="en-US"/>
        </w:rPr>
        <w:t xml:space="preserve">folders, one for each network component. </w:t>
      </w:r>
      <w:r w:rsidR="00CF0FF4" w:rsidRPr="00EC1CD5">
        <w:rPr>
          <w:lang w:val="en-US"/>
        </w:rPr>
        <w:t>The queries within the folders f</w:t>
      </w:r>
      <w:r w:rsidRPr="00EC1CD5">
        <w:rPr>
          <w:lang w:val="en-US"/>
        </w:rPr>
        <w:t>or the LV-network</w:t>
      </w:r>
      <w:r w:rsidR="00CF0FF4" w:rsidRPr="00EC1CD5">
        <w:rPr>
          <w:lang w:val="en-US"/>
        </w:rPr>
        <w:t xml:space="preserve"> through the HV/MV transformer</w:t>
      </w:r>
      <w:r w:rsidRPr="00EC1CD5">
        <w:rPr>
          <w:lang w:val="en-US"/>
        </w:rPr>
        <w:t xml:space="preserve"> are all of a similar structure.</w:t>
      </w:r>
      <w:r w:rsidR="00CF0FF4" w:rsidRPr="00EC1CD5">
        <w:rPr>
          <w:lang w:val="en-US"/>
        </w:rPr>
        <w:t xml:space="preserve"> The queries for the HV-network are different because of the different calculation method. The queries are explained below.</w:t>
      </w:r>
    </w:p>
    <w:p w14:paraId="177E25D0" w14:textId="77777777" w:rsidR="00CF0FF4" w:rsidRPr="00EC1CD5" w:rsidRDefault="00CF0FF4" w:rsidP="00CF0FF4">
      <w:pPr>
        <w:pStyle w:val="Heading4"/>
        <w:rPr>
          <w:lang w:val="en-US"/>
        </w:rPr>
      </w:pPr>
      <w:r w:rsidRPr="00EC1CD5">
        <w:rPr>
          <w:lang w:val="en-US"/>
        </w:rPr>
        <w:lastRenderedPageBreak/>
        <w:t>Network impact queries – LV-network through HV/MV transformer</w:t>
      </w:r>
    </w:p>
    <w:p w14:paraId="5D7D513C" w14:textId="77777777" w:rsidR="00CF0FF4" w:rsidRPr="00EC1CD5" w:rsidRDefault="00CF0FF4" w:rsidP="00DF2879">
      <w:pPr>
        <w:rPr>
          <w:lang w:val="en-US"/>
        </w:rPr>
      </w:pPr>
      <w:r w:rsidRPr="00EC1CD5">
        <w:rPr>
          <w:lang w:val="en-US"/>
        </w:rPr>
        <w:t xml:space="preserve">For the LV-network </w:t>
      </w:r>
      <w:r w:rsidR="00F32E84" w:rsidRPr="00EC1CD5">
        <w:rPr>
          <w:lang w:val="en-US"/>
        </w:rPr>
        <w:t>up</w:t>
      </w:r>
      <w:r w:rsidRPr="00EC1CD5">
        <w:rPr>
          <w:lang w:val="en-US"/>
        </w:rPr>
        <w:t xml:space="preserve"> to the HV/MV transformer the queries have a similar structure. For each network component five queries are used to determine the required additional network capa</w:t>
      </w:r>
      <w:r w:rsidR="00F32E84" w:rsidRPr="00EC1CD5">
        <w:rPr>
          <w:lang w:val="en-US"/>
        </w:rPr>
        <w:t xml:space="preserve">city. </w:t>
      </w:r>
      <w:r w:rsidR="00DF2879" w:rsidRPr="00EC1CD5">
        <w:rPr>
          <w:lang w:val="en-US"/>
        </w:rPr>
        <w:t>Four queries are used to determine the impact during each of the four time periods</w:t>
      </w:r>
      <w:r w:rsidR="00F32E84" w:rsidRPr="00EC1CD5">
        <w:rPr>
          <w:lang w:val="en-US"/>
        </w:rPr>
        <w:t xml:space="preserve"> (summer and winter day and evening)</w:t>
      </w:r>
      <w:r w:rsidR="00DF2879" w:rsidRPr="00EC1CD5">
        <w:rPr>
          <w:lang w:val="en-US"/>
        </w:rPr>
        <w:t>, and a fifth is used t</w:t>
      </w:r>
      <w:r w:rsidR="00F32E84" w:rsidRPr="00EC1CD5">
        <w:rPr>
          <w:lang w:val="en-US"/>
        </w:rPr>
        <w:t xml:space="preserve">o determine the maximum impact by comparing the impacts during the four time periods. An example of the logic behind the calculation was given in the previous section in </w:t>
      </w:r>
      <w:r w:rsidR="00F32E84" w:rsidRPr="00EC1CD5">
        <w:rPr>
          <w:lang w:val="en-US"/>
        </w:rPr>
        <w:fldChar w:fldCharType="begin"/>
      </w:r>
      <w:r w:rsidR="00F32E84" w:rsidRPr="00EC1CD5">
        <w:rPr>
          <w:lang w:val="en-US"/>
        </w:rPr>
        <w:instrText xml:space="preserve"> REF _Ref205452370 \h </w:instrText>
      </w:r>
      <w:r w:rsidR="00F32E84" w:rsidRPr="00EC1CD5">
        <w:rPr>
          <w:lang w:val="en-US"/>
        </w:rPr>
      </w:r>
      <w:r w:rsidR="00F32E84" w:rsidRPr="00EC1CD5">
        <w:rPr>
          <w:lang w:val="en-US"/>
        </w:rPr>
        <w:fldChar w:fldCharType="separate"/>
      </w:r>
      <w:r w:rsidR="00F32E84" w:rsidRPr="00EC1CD5">
        <w:rPr>
          <w:lang w:val="en-US"/>
        </w:rPr>
        <w:t xml:space="preserve">Table </w:t>
      </w:r>
      <w:r w:rsidR="00F32E84" w:rsidRPr="00EC1CD5">
        <w:rPr>
          <w:noProof/>
          <w:lang w:val="en-US"/>
        </w:rPr>
        <w:t>2</w:t>
      </w:r>
      <w:r w:rsidR="00F32E84" w:rsidRPr="00EC1CD5">
        <w:rPr>
          <w:lang w:val="en-US"/>
        </w:rPr>
        <w:fldChar w:fldCharType="end"/>
      </w:r>
      <w:r w:rsidR="00F32E84" w:rsidRPr="00EC1CD5">
        <w:rPr>
          <w:lang w:val="en-US"/>
        </w:rPr>
        <w:t xml:space="preserve">. In </w:t>
      </w:r>
      <w:r w:rsidR="00F32E84" w:rsidRPr="00EC1CD5">
        <w:rPr>
          <w:lang w:val="en-US"/>
        </w:rPr>
        <w:fldChar w:fldCharType="begin"/>
      </w:r>
      <w:r w:rsidR="00F32E84" w:rsidRPr="00EC1CD5">
        <w:rPr>
          <w:lang w:val="en-US"/>
        </w:rPr>
        <w:instrText xml:space="preserve"> REF _Ref205524996 \h </w:instrText>
      </w:r>
      <w:r w:rsidR="00F32E84" w:rsidRPr="00EC1CD5">
        <w:rPr>
          <w:lang w:val="en-US"/>
        </w:rPr>
      </w:r>
      <w:r w:rsidR="00F32E84" w:rsidRPr="00EC1CD5">
        <w:rPr>
          <w:lang w:val="en-US"/>
        </w:rPr>
        <w:fldChar w:fldCharType="separate"/>
      </w:r>
      <w:r w:rsidR="00F32E84" w:rsidRPr="00EC1CD5">
        <w:rPr>
          <w:lang w:val="en-US"/>
        </w:rPr>
        <w:t xml:space="preserve">Figure </w:t>
      </w:r>
      <w:r w:rsidR="00F32E84" w:rsidRPr="00EC1CD5">
        <w:rPr>
          <w:noProof/>
          <w:lang w:val="en-US"/>
        </w:rPr>
        <w:t>3</w:t>
      </w:r>
      <w:r w:rsidR="00F32E84" w:rsidRPr="00EC1CD5">
        <w:rPr>
          <w:lang w:val="en-US"/>
        </w:rPr>
        <w:fldChar w:fldCharType="end"/>
      </w:r>
      <w:r w:rsidR="00F32E84" w:rsidRPr="00EC1CD5">
        <w:rPr>
          <w:lang w:val="en-US"/>
        </w:rPr>
        <w:t xml:space="preserve"> below the most com</w:t>
      </w:r>
      <w:r w:rsidR="002F4849" w:rsidRPr="00EC1CD5">
        <w:rPr>
          <w:lang w:val="en-US"/>
        </w:rPr>
        <w:t>plex of these queries is shown followed by an</w:t>
      </w:r>
      <w:r w:rsidR="00F32E84" w:rsidRPr="00EC1CD5">
        <w:rPr>
          <w:lang w:val="en-US"/>
        </w:rPr>
        <w:t xml:space="preserve"> </w:t>
      </w:r>
      <w:r w:rsidR="002F4849" w:rsidRPr="00EC1CD5">
        <w:rPr>
          <w:lang w:val="en-US"/>
        </w:rPr>
        <w:t>explanation of the query</w:t>
      </w:r>
      <w:r w:rsidR="00F32E84" w:rsidRPr="00EC1CD5">
        <w:rPr>
          <w:lang w:val="en-US"/>
        </w:rPr>
        <w:t>.</w:t>
      </w:r>
      <w:r w:rsidRPr="00EC1CD5">
        <w:rPr>
          <w:lang w:val="en-US"/>
        </w:rPr>
        <w:t xml:space="preserve"> </w:t>
      </w:r>
      <w:r w:rsidR="00F52BE7" w:rsidRPr="00EC1CD5">
        <w:rPr>
          <w:highlight w:val="yellow"/>
          <w:lang w:val="en-US"/>
        </w:rPr>
        <w:fldChar w:fldCharType="begin"/>
      </w:r>
      <w:r w:rsidR="00F52BE7" w:rsidRPr="00EC1CD5">
        <w:rPr>
          <w:lang w:val="en-US"/>
        </w:rPr>
        <w:instrText xml:space="preserve"> REF _Ref205526797 \h </w:instrText>
      </w:r>
      <w:r w:rsidR="00F52BE7" w:rsidRPr="00EC1CD5">
        <w:rPr>
          <w:highlight w:val="yellow"/>
          <w:lang w:val="en-US"/>
        </w:rPr>
      </w:r>
      <w:r w:rsidR="00F52BE7" w:rsidRPr="00EC1CD5">
        <w:rPr>
          <w:highlight w:val="yellow"/>
          <w:lang w:val="en-US"/>
        </w:rPr>
        <w:fldChar w:fldCharType="separate"/>
      </w:r>
      <w:r w:rsidR="00F52BE7" w:rsidRPr="00EC1CD5">
        <w:rPr>
          <w:lang w:val="en-US"/>
        </w:rPr>
        <w:t xml:space="preserve">Figure </w:t>
      </w:r>
      <w:r w:rsidR="00F52BE7" w:rsidRPr="00EC1CD5">
        <w:rPr>
          <w:noProof/>
          <w:lang w:val="en-US"/>
        </w:rPr>
        <w:t>4</w:t>
      </w:r>
      <w:r w:rsidR="00F52BE7" w:rsidRPr="00EC1CD5">
        <w:rPr>
          <w:highlight w:val="yellow"/>
          <w:lang w:val="en-US"/>
        </w:rPr>
        <w:fldChar w:fldCharType="end"/>
      </w:r>
      <w:r w:rsidR="00F52BE7" w:rsidRPr="00EC1CD5">
        <w:rPr>
          <w:lang w:val="en-US"/>
        </w:rPr>
        <w:t xml:space="preserve"> shows the fifth query </w:t>
      </w:r>
      <w:r w:rsidR="00EF7A2D" w:rsidRPr="00EC1CD5">
        <w:rPr>
          <w:lang w:val="en-US"/>
        </w:rPr>
        <w:t xml:space="preserve">that </w:t>
      </w:r>
      <w:r w:rsidR="00F52BE7" w:rsidRPr="00EC1CD5">
        <w:rPr>
          <w:lang w:val="en-US"/>
        </w:rPr>
        <w:t>is used to determine the required additional capacity.</w:t>
      </w:r>
    </w:p>
    <w:p w14:paraId="2BA25F3D" w14:textId="77777777" w:rsidR="00F32E84" w:rsidRPr="00EC1CD5" w:rsidRDefault="00883C67" w:rsidP="00F32E84">
      <w:pPr>
        <w:keepNext/>
        <w:rPr>
          <w:lang w:val="en-US"/>
        </w:rPr>
      </w:pPr>
      <w:r w:rsidRPr="00EC1CD5">
        <w:rPr>
          <w:noProof/>
          <w:lang w:val="en-US"/>
        </w:rPr>
        <w:drawing>
          <wp:inline distT="0" distB="0" distL="0" distR="0" wp14:anchorId="6130C072" wp14:editId="2653C97B">
            <wp:extent cx="5753735" cy="2546350"/>
            <wp:effectExtent l="0" t="0" r="12065" b="0"/>
            <wp:docPr id="3" name="Picture 3" descr="network_hv_mv_trafo_peak_load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_hv_mv_trafo_peak_load_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2546350"/>
                    </a:xfrm>
                    <a:prstGeom prst="rect">
                      <a:avLst/>
                    </a:prstGeom>
                    <a:noFill/>
                    <a:ln>
                      <a:noFill/>
                    </a:ln>
                  </pic:spPr>
                </pic:pic>
              </a:graphicData>
            </a:graphic>
          </wp:inline>
        </w:drawing>
      </w:r>
    </w:p>
    <w:p w14:paraId="0F2C64FB" w14:textId="77777777" w:rsidR="00F32E84" w:rsidRPr="00EC1CD5" w:rsidRDefault="00F32E84" w:rsidP="00F32E84">
      <w:pPr>
        <w:pStyle w:val="Caption"/>
        <w:rPr>
          <w:lang w:val="en-US"/>
        </w:rPr>
      </w:pPr>
      <w:bookmarkStart w:id="36" w:name="_Ref205524996"/>
      <w:r w:rsidRPr="00EC1CD5">
        <w:rPr>
          <w:lang w:val="en-US"/>
        </w:rPr>
        <w:t xml:space="preserve">Figure </w:t>
      </w:r>
      <w:r w:rsidRPr="00EC1CD5">
        <w:rPr>
          <w:lang w:val="en-US"/>
        </w:rPr>
        <w:fldChar w:fldCharType="begin"/>
      </w:r>
      <w:r w:rsidRPr="00EC1CD5">
        <w:rPr>
          <w:lang w:val="en-US"/>
        </w:rPr>
        <w:instrText xml:space="preserve"> SEQ Figure \* ARABIC </w:instrText>
      </w:r>
      <w:r w:rsidRPr="00EC1CD5">
        <w:rPr>
          <w:lang w:val="en-US"/>
        </w:rPr>
        <w:fldChar w:fldCharType="separate"/>
      </w:r>
      <w:r w:rsidR="00DE494F" w:rsidRPr="00EC1CD5">
        <w:rPr>
          <w:noProof/>
          <w:lang w:val="en-US"/>
        </w:rPr>
        <w:t>3</w:t>
      </w:r>
      <w:r w:rsidRPr="00EC1CD5">
        <w:rPr>
          <w:lang w:val="en-US"/>
        </w:rPr>
        <w:fldChar w:fldCharType="end"/>
      </w:r>
      <w:bookmarkEnd w:id="36"/>
      <w:r w:rsidRPr="00EC1CD5">
        <w:rPr>
          <w:lang w:val="en-US"/>
        </w:rPr>
        <w:t>: Example query, network impact on the HV/MV transformer</w:t>
      </w:r>
      <w:r w:rsidR="00BE796D" w:rsidRPr="00EC1CD5">
        <w:rPr>
          <w:lang w:val="en-US"/>
        </w:rPr>
        <w:t xml:space="preserve"> during summer evening</w:t>
      </w:r>
    </w:p>
    <w:p w14:paraId="352A9F0A" w14:textId="77777777" w:rsidR="00F32E84" w:rsidRPr="00EC1CD5" w:rsidRDefault="00F32E84" w:rsidP="00F32E84">
      <w:pPr>
        <w:rPr>
          <w:lang w:val="en-US"/>
        </w:rPr>
      </w:pPr>
      <w:r w:rsidRPr="00EC1CD5">
        <w:rPr>
          <w:lang w:val="en-US"/>
        </w:rPr>
        <w:fldChar w:fldCharType="begin"/>
      </w:r>
      <w:r w:rsidRPr="00EC1CD5">
        <w:rPr>
          <w:lang w:val="en-US"/>
        </w:rPr>
        <w:instrText xml:space="preserve"> REF _Ref205524996 \h </w:instrText>
      </w:r>
      <w:r w:rsidRPr="00EC1CD5">
        <w:rPr>
          <w:lang w:val="en-US"/>
        </w:rPr>
      </w:r>
      <w:r w:rsidRPr="00EC1CD5">
        <w:rPr>
          <w:lang w:val="en-US"/>
        </w:rPr>
        <w:fldChar w:fldCharType="separate"/>
      </w:r>
      <w:r w:rsidRPr="00EC1CD5">
        <w:rPr>
          <w:lang w:val="en-US"/>
        </w:rPr>
        <w:t xml:space="preserve">Figure </w:t>
      </w:r>
      <w:r w:rsidRPr="00EC1CD5">
        <w:rPr>
          <w:noProof/>
          <w:lang w:val="en-US"/>
        </w:rPr>
        <w:t>3</w:t>
      </w:r>
      <w:r w:rsidRPr="00EC1CD5">
        <w:rPr>
          <w:lang w:val="en-US"/>
        </w:rPr>
        <w:fldChar w:fldCharType="end"/>
      </w:r>
      <w:r w:rsidRPr="00EC1CD5">
        <w:rPr>
          <w:lang w:val="en-US"/>
        </w:rPr>
        <w:t xml:space="preserve"> shows </w:t>
      </w:r>
      <w:r w:rsidR="00BE796D" w:rsidRPr="00EC1CD5">
        <w:rPr>
          <w:lang w:val="en-US"/>
        </w:rPr>
        <w:t>the query used to calculate the impact on the HV/MV transformer during a summer evening. As has been highlighted the query consists of 5 parts. The calculation works as follows:</w:t>
      </w:r>
    </w:p>
    <w:p w14:paraId="3F2422C4" w14:textId="1D3152CD" w:rsidR="00BE796D" w:rsidRPr="00EC1CD5" w:rsidRDefault="00BE796D" w:rsidP="00671F32">
      <w:pPr>
        <w:numPr>
          <w:ilvl w:val="0"/>
          <w:numId w:val="4"/>
        </w:numPr>
        <w:rPr>
          <w:lang w:val="en-US"/>
        </w:rPr>
      </w:pPr>
      <w:r w:rsidRPr="00EC1CD5">
        <w:rPr>
          <w:b/>
          <w:lang w:val="en-US"/>
        </w:rPr>
        <w:t>Part 1</w:t>
      </w:r>
      <w:r w:rsidRPr="00EC1CD5">
        <w:rPr>
          <w:lang w:val="en-US"/>
        </w:rPr>
        <w:t xml:space="preserve"> – Calculate the network impact of technologies connected to the LV-network on the HV/MV transformer. This is done in two parts: First calculate the peak load of the technologies based on their simultaneousness and then multiply this by the simultaneousnesses of the network components between the LV-network and the HV/MV transformer</w:t>
      </w:r>
      <w:r w:rsidR="00D869DA" w:rsidRPr="00EC1CD5">
        <w:rPr>
          <w:lang w:val="en-US"/>
        </w:rPr>
        <w:t xml:space="preserve"> </w:t>
      </w:r>
      <w:r w:rsidRPr="00EC1CD5">
        <w:rPr>
          <w:lang w:val="en-US"/>
        </w:rPr>
        <w:t>(</w:t>
      </w:r>
      <w:r w:rsidR="00D869DA" w:rsidRPr="00EC1CD5">
        <w:rPr>
          <w:lang w:val="en-US"/>
        </w:rPr>
        <w:t>similar</w:t>
      </w:r>
      <w:r w:rsidRPr="00EC1CD5">
        <w:rPr>
          <w:lang w:val="en-US"/>
        </w:rPr>
        <w:t xml:space="preserve"> to what is shown in </w:t>
      </w:r>
      <w:r w:rsidRPr="00EC1CD5">
        <w:rPr>
          <w:lang w:val="en-US"/>
        </w:rPr>
        <w:fldChar w:fldCharType="begin"/>
      </w:r>
      <w:r w:rsidRPr="00EC1CD5">
        <w:rPr>
          <w:lang w:val="en-US"/>
        </w:rPr>
        <w:instrText xml:space="preserve"> REF _Ref205452370 \h </w:instrText>
      </w:r>
      <w:r w:rsidRPr="00EC1CD5">
        <w:rPr>
          <w:lang w:val="en-US"/>
        </w:rPr>
      </w:r>
      <w:r w:rsidRPr="00EC1CD5">
        <w:rPr>
          <w:lang w:val="en-US"/>
        </w:rPr>
        <w:fldChar w:fldCharType="separate"/>
      </w:r>
      <w:r w:rsidRPr="00EC1CD5">
        <w:rPr>
          <w:lang w:val="en-US"/>
        </w:rPr>
        <w:t xml:space="preserve">Table </w:t>
      </w:r>
      <w:r w:rsidRPr="00EC1CD5">
        <w:rPr>
          <w:noProof/>
          <w:lang w:val="en-US"/>
        </w:rPr>
        <w:t>2</w:t>
      </w:r>
      <w:r w:rsidRPr="00EC1CD5">
        <w:rPr>
          <w:lang w:val="en-US"/>
        </w:rPr>
        <w:fldChar w:fldCharType="end"/>
      </w:r>
      <w:r w:rsidRPr="00EC1CD5">
        <w:rPr>
          <w:lang w:val="en-US"/>
        </w:rPr>
        <w:t>)</w:t>
      </w:r>
      <w:r w:rsidR="00D869DA" w:rsidRPr="00EC1CD5">
        <w:rPr>
          <w:lang w:val="en-US"/>
        </w:rPr>
        <w:t>.</w:t>
      </w:r>
    </w:p>
    <w:p w14:paraId="685694C3" w14:textId="77777777" w:rsidR="00BE796D" w:rsidRPr="00EC1CD5" w:rsidRDefault="00BE796D" w:rsidP="00671F32">
      <w:pPr>
        <w:numPr>
          <w:ilvl w:val="0"/>
          <w:numId w:val="4"/>
        </w:numPr>
        <w:rPr>
          <w:lang w:val="en-US"/>
        </w:rPr>
      </w:pPr>
      <w:r w:rsidRPr="00EC1CD5">
        <w:rPr>
          <w:b/>
          <w:lang w:val="en-US"/>
        </w:rPr>
        <w:t>Part 2</w:t>
      </w:r>
      <w:r w:rsidRPr="00EC1CD5">
        <w:rPr>
          <w:lang w:val="en-US"/>
        </w:rPr>
        <w:t xml:space="preserve"> – Calculate the network impact of technologies connected to the MV-distribution network on the HV/MV transformer. This is similar to part 1 with the exception that there are </w:t>
      </w:r>
      <w:r w:rsidR="00EF7A2D" w:rsidRPr="00EC1CD5">
        <w:rPr>
          <w:lang w:val="en-US"/>
        </w:rPr>
        <w:t xml:space="preserve">fewer </w:t>
      </w:r>
      <w:r w:rsidRPr="00EC1CD5">
        <w:rPr>
          <w:lang w:val="en-US"/>
        </w:rPr>
        <w:t xml:space="preserve">network components between the MV-distribution network and the HV/MV transformer and hence </w:t>
      </w:r>
      <w:r w:rsidR="00C83E73" w:rsidRPr="00EC1CD5">
        <w:rPr>
          <w:lang w:val="en-US"/>
        </w:rPr>
        <w:t>fewer multiplications</w:t>
      </w:r>
      <w:r w:rsidRPr="00EC1CD5">
        <w:rPr>
          <w:lang w:val="en-US"/>
        </w:rPr>
        <w:t xml:space="preserve"> take place.</w:t>
      </w:r>
    </w:p>
    <w:p w14:paraId="5C95FBB1" w14:textId="77777777" w:rsidR="00BE796D" w:rsidRPr="00EC1CD5" w:rsidRDefault="00BE796D" w:rsidP="00671F32">
      <w:pPr>
        <w:numPr>
          <w:ilvl w:val="0"/>
          <w:numId w:val="4"/>
        </w:numPr>
        <w:rPr>
          <w:lang w:val="en-US"/>
        </w:rPr>
      </w:pPr>
      <w:r w:rsidRPr="00EC1CD5">
        <w:rPr>
          <w:b/>
          <w:lang w:val="en-US"/>
        </w:rPr>
        <w:t>Part 3</w:t>
      </w:r>
      <w:r w:rsidRPr="00EC1CD5">
        <w:rPr>
          <w:lang w:val="en-US"/>
        </w:rPr>
        <w:t xml:space="preserve"> – Calculate the network impact of technologies connected to the HV/MV transformer on the HV/MV transformer. This is again similar to the previous two parts however this last part is the impact of technologies connected to the HV/MV transformer therefore it is not necessary to multiply this by the simultaneousness values of any network components.</w:t>
      </w:r>
    </w:p>
    <w:p w14:paraId="00E5A300" w14:textId="77777777" w:rsidR="00BE796D" w:rsidRPr="00EC1CD5" w:rsidRDefault="00BE796D" w:rsidP="00671F32">
      <w:pPr>
        <w:numPr>
          <w:ilvl w:val="0"/>
          <w:numId w:val="4"/>
        </w:numPr>
        <w:rPr>
          <w:lang w:val="en-US"/>
        </w:rPr>
      </w:pPr>
      <w:r w:rsidRPr="00EC1CD5">
        <w:rPr>
          <w:b/>
          <w:lang w:val="en-US"/>
        </w:rPr>
        <w:lastRenderedPageBreak/>
        <w:t>Part 4</w:t>
      </w:r>
      <w:r w:rsidRPr="00EC1CD5">
        <w:rPr>
          <w:lang w:val="en-US"/>
        </w:rPr>
        <w:t xml:space="preserve"> – Calculate the total required network capacity. The total required network capacity is calculated by summing up parts 1-3 along with the current used capacity of the HV/MV network.</w:t>
      </w:r>
    </w:p>
    <w:p w14:paraId="04AAE77C" w14:textId="77777777" w:rsidR="00BE796D" w:rsidRPr="00EC1CD5" w:rsidRDefault="00BE796D" w:rsidP="00671F32">
      <w:pPr>
        <w:numPr>
          <w:ilvl w:val="0"/>
          <w:numId w:val="4"/>
        </w:numPr>
        <w:rPr>
          <w:lang w:val="en-US"/>
        </w:rPr>
      </w:pPr>
      <w:r w:rsidRPr="00EC1CD5">
        <w:rPr>
          <w:b/>
          <w:lang w:val="en-US"/>
        </w:rPr>
        <w:t>Part 5</w:t>
      </w:r>
      <w:r w:rsidRPr="00EC1CD5">
        <w:rPr>
          <w:lang w:val="en-US"/>
        </w:rPr>
        <w:t xml:space="preserve"> – Take the absolute</w:t>
      </w:r>
      <w:r w:rsidR="002F4849" w:rsidRPr="00EC1CD5">
        <w:rPr>
          <w:lang w:val="en-US"/>
        </w:rPr>
        <w:t xml:space="preserve"> value of part 4. This is done to remove the directionality of the electricity flow. This part is done as last because it is assumed that the used network capacity is consumption. Therefore parts 1-4 are summed before the absolute value is taken instead of taking the absolute value of parts 1-3 first then adding the used capacity.</w:t>
      </w:r>
    </w:p>
    <w:p w14:paraId="2B7F212B" w14:textId="316A4BA8" w:rsidR="00F32E84" w:rsidRPr="00EC1CD5" w:rsidRDefault="002F4849" w:rsidP="00F32E84">
      <w:pPr>
        <w:rPr>
          <w:lang w:val="en-US"/>
        </w:rPr>
      </w:pPr>
      <w:r w:rsidRPr="00EC1CD5">
        <w:rPr>
          <w:lang w:val="en-US"/>
        </w:rPr>
        <w:t xml:space="preserve">The </w:t>
      </w:r>
      <w:proofErr w:type="spellStart"/>
      <w:r w:rsidR="00D869DA" w:rsidRPr="00EC1CD5">
        <w:rPr>
          <w:lang w:val="en-US"/>
        </w:rPr>
        <w:t>g</w:t>
      </w:r>
      <w:r w:rsidRPr="00EC1CD5">
        <w:rPr>
          <w:lang w:val="en-US"/>
        </w:rPr>
        <w:t>query</w:t>
      </w:r>
      <w:proofErr w:type="spellEnd"/>
      <w:r w:rsidRPr="00EC1CD5">
        <w:rPr>
          <w:lang w:val="en-US"/>
        </w:rPr>
        <w:t xml:space="preserve"> in </w:t>
      </w:r>
      <w:r w:rsidRPr="00EC1CD5">
        <w:rPr>
          <w:lang w:val="en-US"/>
        </w:rPr>
        <w:fldChar w:fldCharType="begin"/>
      </w:r>
      <w:r w:rsidRPr="00EC1CD5">
        <w:rPr>
          <w:lang w:val="en-US"/>
        </w:rPr>
        <w:instrText xml:space="preserve"> REF _Ref205524996 \h </w:instrText>
      </w:r>
      <w:r w:rsidRPr="00EC1CD5">
        <w:rPr>
          <w:lang w:val="en-US"/>
        </w:rPr>
      </w:r>
      <w:r w:rsidRPr="00EC1CD5">
        <w:rPr>
          <w:lang w:val="en-US"/>
        </w:rPr>
        <w:fldChar w:fldCharType="separate"/>
      </w:r>
      <w:r w:rsidRPr="00EC1CD5">
        <w:rPr>
          <w:lang w:val="en-US"/>
        </w:rPr>
        <w:t xml:space="preserve">Figure </w:t>
      </w:r>
      <w:r w:rsidRPr="00EC1CD5">
        <w:rPr>
          <w:noProof/>
          <w:lang w:val="en-US"/>
        </w:rPr>
        <w:t>3</w:t>
      </w:r>
      <w:r w:rsidRPr="00EC1CD5">
        <w:rPr>
          <w:lang w:val="en-US"/>
        </w:rPr>
        <w:fldChar w:fldCharType="end"/>
      </w:r>
      <w:r w:rsidRPr="00EC1CD5">
        <w:rPr>
          <w:lang w:val="en-US"/>
        </w:rPr>
        <w:t xml:space="preserve"> shows the most complex of its type because it is the highest network level; the lower network levels (for example LV-network) will only have </w:t>
      </w:r>
      <w:r w:rsidR="00D869DA" w:rsidRPr="00EC1CD5">
        <w:rPr>
          <w:lang w:val="en-US"/>
        </w:rPr>
        <w:t xml:space="preserve">one or two </w:t>
      </w:r>
      <w:r w:rsidR="00EF7A2D" w:rsidRPr="00EC1CD5">
        <w:rPr>
          <w:lang w:val="en-US"/>
        </w:rPr>
        <w:t xml:space="preserve">parts </w:t>
      </w:r>
      <w:r w:rsidRPr="00EC1CD5">
        <w:rPr>
          <w:lang w:val="en-US"/>
        </w:rPr>
        <w:t>instead of parts 1-3 shown above.</w:t>
      </w:r>
    </w:p>
    <w:p w14:paraId="47283888" w14:textId="77777777" w:rsidR="00F32E84" w:rsidRPr="00EC1CD5" w:rsidRDefault="002F4849" w:rsidP="00F32E84">
      <w:pPr>
        <w:rPr>
          <w:lang w:val="en-US"/>
        </w:rPr>
      </w:pPr>
      <w:r w:rsidRPr="00EC1CD5">
        <w:rPr>
          <w:lang w:val="en-US"/>
        </w:rPr>
        <w:t xml:space="preserve">Three of the other queries are similar </w:t>
      </w:r>
      <w:r w:rsidR="00EF7A2D" w:rsidRPr="00EC1CD5">
        <w:rPr>
          <w:lang w:val="en-US"/>
        </w:rPr>
        <w:t xml:space="preserve">except </w:t>
      </w:r>
      <w:r w:rsidRPr="00EC1CD5">
        <w:rPr>
          <w:lang w:val="en-US"/>
        </w:rPr>
        <w:t xml:space="preserve">that the parameter </w:t>
      </w:r>
      <w:proofErr w:type="spellStart"/>
      <w:r w:rsidRPr="00EC1CD5">
        <w:rPr>
          <w:lang w:val="en-US"/>
        </w:rPr>
        <w:t>simult_se</w:t>
      </w:r>
      <w:proofErr w:type="spellEnd"/>
      <w:r w:rsidRPr="00EC1CD5">
        <w:rPr>
          <w:lang w:val="en-US"/>
        </w:rPr>
        <w:t xml:space="preserve"> is replaced with </w:t>
      </w:r>
      <w:proofErr w:type="spellStart"/>
      <w:r w:rsidRPr="00EC1CD5">
        <w:rPr>
          <w:lang w:val="en-US"/>
        </w:rPr>
        <w:t>simult_sd</w:t>
      </w:r>
      <w:proofErr w:type="spellEnd"/>
      <w:r w:rsidRPr="00EC1CD5">
        <w:rPr>
          <w:lang w:val="en-US"/>
        </w:rPr>
        <w:t xml:space="preserve">, </w:t>
      </w:r>
      <w:proofErr w:type="spellStart"/>
      <w:r w:rsidRPr="00EC1CD5">
        <w:rPr>
          <w:lang w:val="en-US"/>
        </w:rPr>
        <w:t>simult_we</w:t>
      </w:r>
      <w:proofErr w:type="spellEnd"/>
      <w:r w:rsidRPr="00EC1CD5">
        <w:rPr>
          <w:lang w:val="en-US"/>
        </w:rPr>
        <w:t xml:space="preserve">, or </w:t>
      </w:r>
      <w:proofErr w:type="spellStart"/>
      <w:r w:rsidRPr="00EC1CD5">
        <w:rPr>
          <w:lang w:val="en-US"/>
        </w:rPr>
        <w:t>simult_wd</w:t>
      </w:r>
      <w:proofErr w:type="spellEnd"/>
      <w:r w:rsidRPr="00EC1CD5">
        <w:rPr>
          <w:lang w:val="en-US"/>
        </w:rPr>
        <w:t>. The 5</w:t>
      </w:r>
      <w:r w:rsidRPr="00EC1CD5">
        <w:rPr>
          <w:vertAlign w:val="superscript"/>
          <w:lang w:val="en-US"/>
        </w:rPr>
        <w:t>th</w:t>
      </w:r>
      <w:r w:rsidRPr="00EC1CD5">
        <w:rPr>
          <w:lang w:val="en-US"/>
        </w:rPr>
        <w:t xml:space="preserve"> remaining query is shown in </w:t>
      </w:r>
      <w:r w:rsidR="00F52BE7" w:rsidRPr="00EC1CD5">
        <w:rPr>
          <w:lang w:val="en-US"/>
        </w:rPr>
        <w:fldChar w:fldCharType="begin"/>
      </w:r>
      <w:r w:rsidR="00F52BE7" w:rsidRPr="00EC1CD5">
        <w:rPr>
          <w:lang w:val="en-US"/>
        </w:rPr>
        <w:instrText xml:space="preserve"> REF _Ref205526797 \h </w:instrText>
      </w:r>
      <w:r w:rsidR="00F52BE7" w:rsidRPr="00EC1CD5">
        <w:rPr>
          <w:lang w:val="en-US"/>
        </w:rPr>
      </w:r>
      <w:r w:rsidR="00F52BE7" w:rsidRPr="00EC1CD5">
        <w:rPr>
          <w:lang w:val="en-US"/>
        </w:rPr>
        <w:fldChar w:fldCharType="separate"/>
      </w:r>
      <w:r w:rsidR="00F52BE7" w:rsidRPr="00EC1CD5">
        <w:rPr>
          <w:lang w:val="en-US"/>
        </w:rPr>
        <w:t xml:space="preserve">Figure </w:t>
      </w:r>
      <w:r w:rsidR="00F52BE7" w:rsidRPr="00EC1CD5">
        <w:rPr>
          <w:noProof/>
          <w:lang w:val="en-US"/>
        </w:rPr>
        <w:t>4</w:t>
      </w:r>
      <w:r w:rsidR="00F52BE7" w:rsidRPr="00EC1CD5">
        <w:rPr>
          <w:lang w:val="en-US"/>
        </w:rPr>
        <w:fldChar w:fldCharType="end"/>
      </w:r>
      <w:r w:rsidRPr="00EC1CD5">
        <w:rPr>
          <w:lang w:val="en-US"/>
        </w:rPr>
        <w:t xml:space="preserve"> and i</w:t>
      </w:r>
      <w:r w:rsidR="00F52BE7" w:rsidRPr="00EC1CD5">
        <w:rPr>
          <w:lang w:val="en-US"/>
        </w:rPr>
        <w:t>s used to determine the required additional capacity.</w:t>
      </w:r>
    </w:p>
    <w:p w14:paraId="6D0DA603" w14:textId="77777777" w:rsidR="00F52BE7" w:rsidRPr="00EC1CD5" w:rsidRDefault="00883C67" w:rsidP="00F52BE7">
      <w:pPr>
        <w:keepNext/>
        <w:rPr>
          <w:lang w:val="en-US"/>
        </w:rPr>
      </w:pPr>
      <w:r w:rsidRPr="00EC1CD5">
        <w:rPr>
          <w:noProof/>
          <w:lang w:val="en-US"/>
        </w:rPr>
        <w:drawing>
          <wp:inline distT="0" distB="0" distL="0" distR="0" wp14:anchorId="77653505" wp14:editId="00AFE9A5">
            <wp:extent cx="5760720" cy="1533525"/>
            <wp:effectExtent l="0" t="0" r="5080" b="0"/>
            <wp:docPr id="4" name="Picture 4" descr="network_hv_mv_trafo_delta_peak_load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work_hv_mv_trafo_delta_peak_load_ma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533525"/>
                    </a:xfrm>
                    <a:prstGeom prst="rect">
                      <a:avLst/>
                    </a:prstGeom>
                    <a:noFill/>
                    <a:ln>
                      <a:noFill/>
                    </a:ln>
                  </pic:spPr>
                </pic:pic>
              </a:graphicData>
            </a:graphic>
          </wp:inline>
        </w:drawing>
      </w:r>
    </w:p>
    <w:p w14:paraId="3FA6B920" w14:textId="77777777" w:rsidR="00F52BE7" w:rsidRPr="00EC1CD5" w:rsidRDefault="00F52BE7" w:rsidP="00F52BE7">
      <w:pPr>
        <w:pStyle w:val="Caption"/>
        <w:rPr>
          <w:lang w:val="en-US"/>
        </w:rPr>
      </w:pPr>
      <w:bookmarkStart w:id="37" w:name="_Ref205526797"/>
      <w:r w:rsidRPr="00EC1CD5">
        <w:rPr>
          <w:lang w:val="en-US"/>
        </w:rPr>
        <w:t xml:space="preserve">Figure </w:t>
      </w:r>
      <w:r w:rsidRPr="00EC1CD5">
        <w:rPr>
          <w:lang w:val="en-US"/>
        </w:rPr>
        <w:fldChar w:fldCharType="begin"/>
      </w:r>
      <w:r w:rsidRPr="00EC1CD5">
        <w:rPr>
          <w:lang w:val="en-US"/>
        </w:rPr>
        <w:instrText xml:space="preserve"> SEQ Figure \* ARABIC </w:instrText>
      </w:r>
      <w:r w:rsidRPr="00EC1CD5">
        <w:rPr>
          <w:lang w:val="en-US"/>
        </w:rPr>
        <w:fldChar w:fldCharType="separate"/>
      </w:r>
      <w:r w:rsidR="00DE494F" w:rsidRPr="00EC1CD5">
        <w:rPr>
          <w:noProof/>
          <w:lang w:val="en-US"/>
        </w:rPr>
        <w:t>4</w:t>
      </w:r>
      <w:r w:rsidRPr="00EC1CD5">
        <w:rPr>
          <w:lang w:val="en-US"/>
        </w:rPr>
        <w:fldChar w:fldCharType="end"/>
      </w:r>
      <w:bookmarkEnd w:id="37"/>
      <w:r w:rsidRPr="00EC1CD5">
        <w:rPr>
          <w:lang w:val="en-US"/>
        </w:rPr>
        <w:t>: Example query, required addit</w:t>
      </w:r>
      <w:r w:rsidR="00A551AB" w:rsidRPr="00EC1CD5">
        <w:rPr>
          <w:lang w:val="en-US"/>
        </w:rPr>
        <w:t>i</w:t>
      </w:r>
      <w:r w:rsidRPr="00EC1CD5">
        <w:rPr>
          <w:lang w:val="en-US"/>
        </w:rPr>
        <w:t>onal capacity for the HV/MV transformer</w:t>
      </w:r>
    </w:p>
    <w:p w14:paraId="7A18DA29" w14:textId="77777777" w:rsidR="00F52BE7" w:rsidRPr="00EC1CD5" w:rsidRDefault="00F52BE7" w:rsidP="00F52BE7">
      <w:pPr>
        <w:rPr>
          <w:lang w:val="en-US"/>
        </w:rPr>
      </w:pPr>
      <w:r w:rsidRPr="00EC1CD5">
        <w:rPr>
          <w:lang w:val="en-US"/>
        </w:rPr>
        <w:t xml:space="preserve">The query in </w:t>
      </w:r>
      <w:r w:rsidRPr="00EC1CD5">
        <w:rPr>
          <w:lang w:val="en-US"/>
        </w:rPr>
        <w:fldChar w:fldCharType="begin"/>
      </w:r>
      <w:r w:rsidRPr="00EC1CD5">
        <w:rPr>
          <w:lang w:val="en-US"/>
        </w:rPr>
        <w:instrText xml:space="preserve"> REF _Ref205526797 \h </w:instrText>
      </w:r>
      <w:r w:rsidRPr="00EC1CD5">
        <w:rPr>
          <w:lang w:val="en-US"/>
        </w:rPr>
      </w:r>
      <w:r w:rsidRPr="00EC1CD5">
        <w:rPr>
          <w:lang w:val="en-US"/>
        </w:rPr>
        <w:fldChar w:fldCharType="separate"/>
      </w:r>
      <w:r w:rsidRPr="00EC1CD5">
        <w:rPr>
          <w:lang w:val="en-US"/>
        </w:rPr>
        <w:t xml:space="preserve">Figure </w:t>
      </w:r>
      <w:r w:rsidRPr="00EC1CD5">
        <w:rPr>
          <w:noProof/>
          <w:lang w:val="en-US"/>
        </w:rPr>
        <w:t>4</w:t>
      </w:r>
      <w:r w:rsidRPr="00EC1CD5">
        <w:rPr>
          <w:lang w:val="en-US"/>
        </w:rPr>
        <w:fldChar w:fldCharType="end"/>
      </w:r>
      <w:r w:rsidRPr="00EC1CD5">
        <w:rPr>
          <w:lang w:val="en-US"/>
        </w:rPr>
        <w:t xml:space="preserve"> determined the additional capacity required. This is done by looking at the network impact during the four time periods and comparing it with the available network capacity. The query consists of two parts:</w:t>
      </w:r>
    </w:p>
    <w:p w14:paraId="2676596C" w14:textId="77777777" w:rsidR="00F52BE7" w:rsidRPr="00EC1CD5" w:rsidRDefault="00F52BE7" w:rsidP="00671F32">
      <w:pPr>
        <w:numPr>
          <w:ilvl w:val="0"/>
          <w:numId w:val="5"/>
        </w:numPr>
        <w:rPr>
          <w:lang w:val="en-US"/>
        </w:rPr>
      </w:pPr>
      <w:r w:rsidRPr="00EC1CD5">
        <w:rPr>
          <w:b/>
          <w:lang w:val="en-US"/>
        </w:rPr>
        <w:t>Part 1</w:t>
      </w:r>
      <w:r w:rsidRPr="00EC1CD5">
        <w:rPr>
          <w:lang w:val="en-US"/>
        </w:rPr>
        <w:t xml:space="preserve"> – Take the maximum of five different values: The network impact during the </w:t>
      </w:r>
      <w:r w:rsidR="00C83E73" w:rsidRPr="00EC1CD5">
        <w:rPr>
          <w:lang w:val="en-US"/>
        </w:rPr>
        <w:t>four</w:t>
      </w:r>
      <w:r w:rsidRPr="00EC1CD5">
        <w:rPr>
          <w:lang w:val="en-US"/>
        </w:rPr>
        <w:t xml:space="preserve"> periods and the available network capacity.</w:t>
      </w:r>
      <w:r w:rsidR="00C83E73" w:rsidRPr="00EC1CD5">
        <w:rPr>
          <w:lang w:val="en-US"/>
        </w:rPr>
        <w:t xml:space="preserve"> The </w:t>
      </w:r>
      <w:proofErr w:type="gramStart"/>
      <w:r w:rsidR="00C83E73" w:rsidRPr="00EC1CD5">
        <w:rPr>
          <w:lang w:val="en-US"/>
        </w:rPr>
        <w:t>impact during the four time periods are</w:t>
      </w:r>
      <w:proofErr w:type="gramEnd"/>
      <w:r w:rsidR="00C83E73" w:rsidRPr="00EC1CD5">
        <w:rPr>
          <w:lang w:val="en-US"/>
        </w:rPr>
        <w:t xml:space="preserve"> determined by queries similar to the one shown in </w:t>
      </w:r>
      <w:r w:rsidR="00C83E73" w:rsidRPr="00EC1CD5">
        <w:rPr>
          <w:lang w:val="en-US"/>
        </w:rPr>
        <w:fldChar w:fldCharType="begin"/>
      </w:r>
      <w:r w:rsidR="00C83E73" w:rsidRPr="00EC1CD5">
        <w:rPr>
          <w:lang w:val="en-US"/>
        </w:rPr>
        <w:instrText xml:space="preserve"> REF _Ref205524996 \h </w:instrText>
      </w:r>
      <w:r w:rsidR="00C83E73" w:rsidRPr="00EC1CD5">
        <w:rPr>
          <w:lang w:val="en-US"/>
        </w:rPr>
      </w:r>
      <w:r w:rsidR="00C83E73" w:rsidRPr="00EC1CD5">
        <w:rPr>
          <w:lang w:val="en-US"/>
        </w:rPr>
        <w:fldChar w:fldCharType="separate"/>
      </w:r>
      <w:r w:rsidR="00C83E73" w:rsidRPr="00EC1CD5">
        <w:rPr>
          <w:lang w:val="en-US"/>
        </w:rPr>
        <w:t xml:space="preserve">Figure </w:t>
      </w:r>
      <w:r w:rsidR="00C83E73" w:rsidRPr="00EC1CD5">
        <w:rPr>
          <w:noProof/>
          <w:lang w:val="en-US"/>
        </w:rPr>
        <w:t>3</w:t>
      </w:r>
      <w:r w:rsidR="00C83E73" w:rsidRPr="00EC1CD5">
        <w:rPr>
          <w:lang w:val="en-US"/>
        </w:rPr>
        <w:fldChar w:fldCharType="end"/>
      </w:r>
      <w:r w:rsidR="00C83E73" w:rsidRPr="00EC1CD5">
        <w:rPr>
          <w:lang w:val="en-US"/>
        </w:rPr>
        <w:t>.</w:t>
      </w:r>
    </w:p>
    <w:p w14:paraId="255147E6" w14:textId="77777777" w:rsidR="00F52BE7" w:rsidRPr="00EC1CD5" w:rsidRDefault="00F52BE7" w:rsidP="00671F32">
      <w:pPr>
        <w:numPr>
          <w:ilvl w:val="0"/>
          <w:numId w:val="5"/>
        </w:numPr>
        <w:rPr>
          <w:lang w:val="en-US"/>
        </w:rPr>
      </w:pPr>
      <w:r w:rsidRPr="00EC1CD5">
        <w:rPr>
          <w:b/>
          <w:lang w:val="en-US"/>
        </w:rPr>
        <w:t xml:space="preserve">Part 2 </w:t>
      </w:r>
      <w:r w:rsidRPr="00EC1CD5">
        <w:rPr>
          <w:lang w:val="en-US"/>
        </w:rPr>
        <w:t>– Subtract the</w:t>
      </w:r>
      <w:r w:rsidR="00176CE6" w:rsidRPr="00EC1CD5">
        <w:rPr>
          <w:lang w:val="en-US"/>
        </w:rPr>
        <w:t xml:space="preserve"> available network capacity from the</w:t>
      </w:r>
      <w:r w:rsidRPr="00EC1CD5">
        <w:rPr>
          <w:lang w:val="en-US"/>
        </w:rPr>
        <w:t xml:space="preserve"> maximum value found in part 1. The difference between these two values is the required additional network capacity. If the network impact during the 4 time periods is lower than the available capacity, then this function will return 0 (i.e. no additional capacity required). If the network impact during one of the four time periods is larger than the available capacity, then the function will return the difference between the required and available capacity.</w:t>
      </w:r>
    </w:p>
    <w:p w14:paraId="3A3FF6DB" w14:textId="77777777" w:rsidR="00C83E73" w:rsidRPr="00EC1CD5" w:rsidRDefault="00C83E73" w:rsidP="00F52BE7">
      <w:pPr>
        <w:rPr>
          <w:lang w:val="en-US"/>
        </w:rPr>
      </w:pPr>
      <w:r w:rsidRPr="00EC1CD5">
        <w:rPr>
          <w:lang w:val="en-US"/>
        </w:rPr>
        <w:t xml:space="preserve">For the other network levels (LV-network through MV-transport network) the queries to determine the required additional capacity are similar. </w:t>
      </w:r>
    </w:p>
    <w:p w14:paraId="42EE0128" w14:textId="77777777" w:rsidR="00C83E73" w:rsidRPr="00EC1CD5" w:rsidRDefault="00C83E73" w:rsidP="00C83E73">
      <w:pPr>
        <w:pStyle w:val="Heading4"/>
        <w:rPr>
          <w:lang w:val="en-US"/>
        </w:rPr>
      </w:pPr>
      <w:r w:rsidRPr="00EC1CD5">
        <w:rPr>
          <w:lang w:val="en-US"/>
        </w:rPr>
        <w:lastRenderedPageBreak/>
        <w:t>Network impact queries – HV-network</w:t>
      </w:r>
    </w:p>
    <w:p w14:paraId="3FAF2DF4" w14:textId="77777777" w:rsidR="00C83E73" w:rsidRPr="00EC1CD5" w:rsidRDefault="00C83E73" w:rsidP="00C83E73">
      <w:pPr>
        <w:rPr>
          <w:lang w:val="en-US"/>
        </w:rPr>
      </w:pPr>
      <w:r w:rsidRPr="00EC1CD5">
        <w:rPr>
          <w:lang w:val="en-US"/>
        </w:rPr>
        <w:t>For the HV network different queries are required because the calculation works differently. These queries are simpler than those discussed in the previous section and should be easier to understand. A description of the queries is given below:</w:t>
      </w:r>
    </w:p>
    <w:p w14:paraId="3E82BBFD" w14:textId="77777777" w:rsidR="00C83E73" w:rsidRPr="00EC1CD5" w:rsidRDefault="00C83E73" w:rsidP="00C83E73">
      <w:pPr>
        <w:pStyle w:val="Caption"/>
        <w:keepNext/>
        <w:rPr>
          <w:lang w:val="en-US"/>
        </w:rPr>
      </w:pPr>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9</w:t>
      </w:r>
      <w:r w:rsidRPr="00EC1CD5">
        <w:rPr>
          <w:lang w:val="en-US"/>
        </w:rPr>
        <w:fldChar w:fldCharType="end"/>
      </w:r>
      <w:r w:rsidRPr="00EC1CD5">
        <w:rPr>
          <w:lang w:val="en-US"/>
        </w:rPr>
        <w:t>: HV-network impact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5121"/>
      </w:tblGrid>
      <w:tr w:rsidR="00C83E73" w:rsidRPr="00EC1CD5" w14:paraId="5004D0BA" w14:textId="77777777" w:rsidTr="006E7F8D">
        <w:tc>
          <w:tcPr>
            <w:tcW w:w="4059" w:type="dxa"/>
            <w:shd w:val="clear" w:color="auto" w:fill="auto"/>
          </w:tcPr>
          <w:p w14:paraId="3872A44A" w14:textId="77777777" w:rsidR="00C83E73" w:rsidRPr="00EC1CD5" w:rsidRDefault="00C83E73" w:rsidP="00C83E73">
            <w:pPr>
              <w:rPr>
                <w:b/>
                <w:lang w:val="en-US"/>
              </w:rPr>
            </w:pPr>
            <w:r w:rsidRPr="00EC1CD5">
              <w:rPr>
                <w:b/>
                <w:lang w:val="en-US"/>
              </w:rPr>
              <w:t>Query</w:t>
            </w:r>
          </w:p>
        </w:tc>
        <w:tc>
          <w:tcPr>
            <w:tcW w:w="5121" w:type="dxa"/>
            <w:shd w:val="clear" w:color="auto" w:fill="auto"/>
          </w:tcPr>
          <w:p w14:paraId="21157A62" w14:textId="77777777" w:rsidR="00C83E73" w:rsidRPr="00EC1CD5" w:rsidRDefault="00C83E73" w:rsidP="00C83E73">
            <w:pPr>
              <w:rPr>
                <w:b/>
                <w:lang w:val="en-US"/>
              </w:rPr>
            </w:pPr>
            <w:r w:rsidRPr="00EC1CD5">
              <w:rPr>
                <w:b/>
                <w:lang w:val="en-US"/>
              </w:rPr>
              <w:t>Description</w:t>
            </w:r>
          </w:p>
        </w:tc>
      </w:tr>
      <w:tr w:rsidR="00C83E73" w:rsidRPr="00EC1CD5" w14:paraId="735D9F2F" w14:textId="77777777" w:rsidTr="006E7F8D">
        <w:tc>
          <w:tcPr>
            <w:tcW w:w="4059" w:type="dxa"/>
            <w:shd w:val="clear" w:color="auto" w:fill="auto"/>
          </w:tcPr>
          <w:p w14:paraId="63C84237" w14:textId="77777777" w:rsidR="00C83E73" w:rsidRPr="00EC1CD5" w:rsidRDefault="00755575" w:rsidP="00C83E73">
            <w:pPr>
              <w:keepNext/>
              <w:keepLines/>
              <w:spacing w:before="200"/>
              <w:outlineLvl w:val="6"/>
              <w:rPr>
                <w:lang w:val="en-US"/>
              </w:rPr>
            </w:pPr>
            <w:proofErr w:type="spellStart"/>
            <w:proofErr w:type="gramStart"/>
            <w:r w:rsidRPr="00EC1CD5">
              <w:rPr>
                <w:lang w:val="en-US"/>
              </w:rPr>
              <w:t>h</w:t>
            </w:r>
            <w:r w:rsidR="00C83E73" w:rsidRPr="00EC1CD5">
              <w:rPr>
                <w:lang w:val="en-US"/>
              </w:rPr>
              <w:t>v</w:t>
            </w:r>
            <w:proofErr w:type="gramEnd"/>
            <w:r w:rsidR="00C83E73" w:rsidRPr="00EC1CD5">
              <w:rPr>
                <w:lang w:val="en-US"/>
              </w:rPr>
              <w:t>_net_delta_capacity_central</w:t>
            </w:r>
            <w:proofErr w:type="spellEnd"/>
          </w:p>
        </w:tc>
        <w:tc>
          <w:tcPr>
            <w:tcW w:w="5121" w:type="dxa"/>
            <w:shd w:val="clear" w:color="auto" w:fill="auto"/>
          </w:tcPr>
          <w:p w14:paraId="14A11F3C" w14:textId="77777777" w:rsidR="00C83E73" w:rsidRPr="00EC1CD5" w:rsidRDefault="00C12EA3" w:rsidP="00C83E73">
            <w:pPr>
              <w:rPr>
                <w:lang w:val="en-US"/>
              </w:rPr>
            </w:pPr>
            <w:r w:rsidRPr="00EC1CD5">
              <w:rPr>
                <w:lang w:val="en-US"/>
              </w:rPr>
              <w:t>Calculates the total newly built central electricity production capacity including newly required import/export capacity.</w:t>
            </w:r>
          </w:p>
          <w:p w14:paraId="0437FFD1" w14:textId="77777777" w:rsidR="00C12EA3" w:rsidRPr="00EC1CD5" w:rsidRDefault="00C12EA3" w:rsidP="00C83E73">
            <w:pPr>
              <w:rPr>
                <w:lang w:val="en-US"/>
              </w:rPr>
            </w:pPr>
            <w:r w:rsidRPr="00EC1CD5">
              <w:rPr>
                <w:lang w:val="en-US"/>
              </w:rPr>
              <w:t>This query returns 0 if delta in capacity is negative, this is to prevent the costs calculation from returning negative infrastructure investments.</w:t>
            </w:r>
          </w:p>
        </w:tc>
      </w:tr>
      <w:tr w:rsidR="00C83E73" w:rsidRPr="00EC1CD5" w14:paraId="4DCF548B" w14:textId="77777777" w:rsidTr="006E7F8D">
        <w:tc>
          <w:tcPr>
            <w:tcW w:w="4059" w:type="dxa"/>
            <w:shd w:val="clear" w:color="auto" w:fill="auto"/>
          </w:tcPr>
          <w:p w14:paraId="69B0B8FF" w14:textId="77777777" w:rsidR="00C83E73" w:rsidRPr="00EC1CD5" w:rsidRDefault="00755575" w:rsidP="00C83E73">
            <w:pPr>
              <w:keepNext/>
              <w:keepLines/>
              <w:spacing w:before="200"/>
              <w:outlineLvl w:val="6"/>
              <w:rPr>
                <w:lang w:val="en-US"/>
              </w:rPr>
            </w:pPr>
            <w:proofErr w:type="spellStart"/>
            <w:proofErr w:type="gramStart"/>
            <w:r w:rsidRPr="00EC1CD5">
              <w:rPr>
                <w:lang w:val="en-US"/>
              </w:rPr>
              <w:t>hv</w:t>
            </w:r>
            <w:proofErr w:type="gramEnd"/>
            <w:r w:rsidR="00C83E73" w:rsidRPr="00EC1CD5">
              <w:rPr>
                <w:lang w:val="en-US"/>
              </w:rPr>
              <w:t>_net_delta_capacity_decentral</w:t>
            </w:r>
            <w:proofErr w:type="spellEnd"/>
          </w:p>
        </w:tc>
        <w:tc>
          <w:tcPr>
            <w:tcW w:w="5121" w:type="dxa"/>
            <w:shd w:val="clear" w:color="auto" w:fill="auto"/>
          </w:tcPr>
          <w:p w14:paraId="3BB5F045" w14:textId="77777777" w:rsidR="00C83E73" w:rsidRPr="00EC1CD5" w:rsidRDefault="00C12EA3" w:rsidP="00C83E73">
            <w:pPr>
              <w:rPr>
                <w:lang w:val="en-US"/>
              </w:rPr>
            </w:pPr>
            <w:r w:rsidRPr="00EC1CD5">
              <w:rPr>
                <w:lang w:val="en-US"/>
              </w:rPr>
              <w:t>Calculates the total newly built decentralized electricity production capacity.</w:t>
            </w:r>
          </w:p>
        </w:tc>
      </w:tr>
      <w:tr w:rsidR="00C83E73" w:rsidRPr="00EC1CD5" w14:paraId="7DF7AEAC" w14:textId="77777777" w:rsidTr="006E7F8D">
        <w:tc>
          <w:tcPr>
            <w:tcW w:w="4059" w:type="dxa"/>
            <w:shd w:val="clear" w:color="auto" w:fill="auto"/>
          </w:tcPr>
          <w:p w14:paraId="25EB2B4B" w14:textId="77777777" w:rsidR="00C83E73" w:rsidRPr="00EC1CD5" w:rsidRDefault="00755575" w:rsidP="00C83E73">
            <w:pPr>
              <w:keepNext/>
              <w:keepLines/>
              <w:spacing w:before="200"/>
              <w:outlineLvl w:val="6"/>
              <w:rPr>
                <w:lang w:val="en-US"/>
              </w:rPr>
            </w:pPr>
            <w:proofErr w:type="spellStart"/>
            <w:proofErr w:type="gramStart"/>
            <w:r w:rsidRPr="00EC1CD5">
              <w:rPr>
                <w:lang w:val="en-US"/>
              </w:rPr>
              <w:t>hv</w:t>
            </w:r>
            <w:proofErr w:type="gramEnd"/>
            <w:r w:rsidR="00C83E73" w:rsidRPr="00EC1CD5">
              <w:rPr>
                <w:lang w:val="en-US"/>
              </w:rPr>
              <w:t>_net_delta_capacity_total</w:t>
            </w:r>
            <w:proofErr w:type="spellEnd"/>
          </w:p>
        </w:tc>
        <w:tc>
          <w:tcPr>
            <w:tcW w:w="5121" w:type="dxa"/>
            <w:shd w:val="clear" w:color="auto" w:fill="auto"/>
          </w:tcPr>
          <w:p w14:paraId="49E8AB12" w14:textId="77777777" w:rsidR="00C83E73" w:rsidRPr="00EC1CD5" w:rsidRDefault="00C12EA3" w:rsidP="00C83E73">
            <w:pPr>
              <w:rPr>
                <w:lang w:val="en-US"/>
              </w:rPr>
            </w:pPr>
            <w:r w:rsidRPr="00EC1CD5">
              <w:rPr>
                <w:lang w:val="en-US"/>
              </w:rPr>
              <w:t xml:space="preserve">Calculates the total newly built electricity production capacity by summing the queries </w:t>
            </w:r>
            <w:proofErr w:type="spellStart"/>
            <w:r w:rsidRPr="00EC1CD5">
              <w:rPr>
                <w:lang w:val="en-US"/>
              </w:rPr>
              <w:t>hv_net_delta_capacity_central</w:t>
            </w:r>
            <w:proofErr w:type="spellEnd"/>
            <w:r w:rsidRPr="00EC1CD5">
              <w:rPr>
                <w:lang w:val="en-US"/>
              </w:rPr>
              <w:t xml:space="preserve"> and </w:t>
            </w:r>
            <w:proofErr w:type="spellStart"/>
            <w:r w:rsidRPr="00EC1CD5">
              <w:rPr>
                <w:lang w:val="en-US"/>
              </w:rPr>
              <w:t>hv_net_delta_capacity_decentral</w:t>
            </w:r>
            <w:proofErr w:type="spellEnd"/>
          </w:p>
        </w:tc>
      </w:tr>
      <w:tr w:rsidR="00C12EA3" w:rsidRPr="00EC1CD5" w14:paraId="27FDE529" w14:textId="77777777" w:rsidTr="006E7F8D">
        <w:tc>
          <w:tcPr>
            <w:tcW w:w="4059" w:type="dxa"/>
            <w:shd w:val="clear" w:color="auto" w:fill="auto"/>
          </w:tcPr>
          <w:p w14:paraId="21F4F439" w14:textId="77777777" w:rsidR="00C12EA3" w:rsidRPr="00EC1CD5" w:rsidRDefault="00755575" w:rsidP="00CF635B">
            <w:pPr>
              <w:keepNext/>
              <w:keepLines/>
              <w:spacing w:before="200"/>
              <w:outlineLvl w:val="6"/>
              <w:rPr>
                <w:lang w:val="en-US"/>
              </w:rPr>
            </w:pPr>
            <w:proofErr w:type="spellStart"/>
            <w:proofErr w:type="gramStart"/>
            <w:r w:rsidRPr="00EC1CD5">
              <w:rPr>
                <w:lang w:val="en-US"/>
              </w:rPr>
              <w:t>hv</w:t>
            </w:r>
            <w:proofErr w:type="gramEnd"/>
            <w:r w:rsidR="00C12EA3" w:rsidRPr="00EC1CD5">
              <w:rPr>
                <w:lang w:val="en-US"/>
              </w:rPr>
              <w:t>_net_capacity_buffer_decentral_check</w:t>
            </w:r>
            <w:proofErr w:type="spellEnd"/>
          </w:p>
        </w:tc>
        <w:tc>
          <w:tcPr>
            <w:tcW w:w="5121" w:type="dxa"/>
            <w:shd w:val="clear" w:color="auto" w:fill="auto"/>
          </w:tcPr>
          <w:p w14:paraId="4D49EC5F" w14:textId="77777777" w:rsidR="00C12EA3" w:rsidRPr="00EC1CD5" w:rsidRDefault="00C12EA3" w:rsidP="00CF635B">
            <w:pPr>
              <w:rPr>
                <w:lang w:val="en-US"/>
              </w:rPr>
            </w:pPr>
            <w:r w:rsidRPr="00EC1CD5">
              <w:rPr>
                <w:lang w:val="en-US"/>
              </w:rPr>
              <w:t>Checks whether the decentralized electricity production capacity is greater than the available buffer</w:t>
            </w:r>
            <w:r w:rsidR="00755575" w:rsidRPr="00EC1CD5">
              <w:rPr>
                <w:lang w:val="en-US"/>
              </w:rPr>
              <w:t>. Located in `</w:t>
            </w:r>
            <w:proofErr w:type="spellStart"/>
            <w:r w:rsidR="00755575" w:rsidRPr="00EC1CD5">
              <w:rPr>
                <w:lang w:val="en-US"/>
              </w:rPr>
              <w:t>capacity_needed_calculations</w:t>
            </w:r>
            <w:proofErr w:type="spellEnd"/>
            <w:r w:rsidR="00755575" w:rsidRPr="00EC1CD5">
              <w:rPr>
                <w:lang w:val="en-US"/>
              </w:rPr>
              <w:t>`</w:t>
            </w:r>
          </w:p>
        </w:tc>
      </w:tr>
      <w:tr w:rsidR="00C12EA3" w:rsidRPr="00EC1CD5" w14:paraId="3E794A41" w14:textId="77777777" w:rsidTr="006E7F8D">
        <w:tc>
          <w:tcPr>
            <w:tcW w:w="4059" w:type="dxa"/>
            <w:shd w:val="clear" w:color="auto" w:fill="auto"/>
          </w:tcPr>
          <w:p w14:paraId="524D17E8" w14:textId="77777777" w:rsidR="00C12EA3" w:rsidRPr="00EC1CD5" w:rsidRDefault="00755575" w:rsidP="00CF635B">
            <w:pPr>
              <w:keepNext/>
              <w:keepLines/>
              <w:spacing w:before="200"/>
              <w:outlineLvl w:val="6"/>
              <w:rPr>
                <w:lang w:val="en-US"/>
              </w:rPr>
            </w:pPr>
            <w:proofErr w:type="spellStart"/>
            <w:proofErr w:type="gramStart"/>
            <w:r w:rsidRPr="00EC1CD5">
              <w:rPr>
                <w:lang w:val="en-US"/>
              </w:rPr>
              <w:t>hv</w:t>
            </w:r>
            <w:proofErr w:type="gramEnd"/>
            <w:r w:rsidR="00C12EA3" w:rsidRPr="00EC1CD5">
              <w:rPr>
                <w:lang w:val="en-US"/>
              </w:rPr>
              <w:t>_net_capacity_buffer_total_check</w:t>
            </w:r>
            <w:proofErr w:type="spellEnd"/>
          </w:p>
        </w:tc>
        <w:tc>
          <w:tcPr>
            <w:tcW w:w="5121" w:type="dxa"/>
            <w:shd w:val="clear" w:color="auto" w:fill="auto"/>
          </w:tcPr>
          <w:p w14:paraId="729AFA17" w14:textId="77777777" w:rsidR="00C12EA3" w:rsidRPr="00EC1CD5" w:rsidRDefault="00C12EA3" w:rsidP="00CF635B">
            <w:pPr>
              <w:rPr>
                <w:lang w:val="en-US"/>
              </w:rPr>
            </w:pPr>
            <w:r w:rsidRPr="00EC1CD5">
              <w:rPr>
                <w:lang w:val="en-US"/>
              </w:rPr>
              <w:t>Checks whether the centralized electricity production capacity is greater than the available buffer</w:t>
            </w:r>
            <w:r w:rsidR="00755575" w:rsidRPr="00EC1CD5">
              <w:rPr>
                <w:lang w:val="en-US"/>
              </w:rPr>
              <w:t>. Located in `</w:t>
            </w:r>
            <w:proofErr w:type="spellStart"/>
            <w:r w:rsidR="00755575" w:rsidRPr="00EC1CD5">
              <w:rPr>
                <w:lang w:val="en-US"/>
              </w:rPr>
              <w:t>capacity_needed_calculations</w:t>
            </w:r>
            <w:proofErr w:type="spellEnd"/>
            <w:r w:rsidR="00755575" w:rsidRPr="00EC1CD5">
              <w:rPr>
                <w:lang w:val="en-US"/>
              </w:rPr>
              <w:t>` folder</w:t>
            </w:r>
          </w:p>
        </w:tc>
      </w:tr>
    </w:tbl>
    <w:p w14:paraId="4E2269DE" w14:textId="77777777" w:rsidR="00C83E73" w:rsidRPr="00EC1CD5" w:rsidRDefault="00C83E73" w:rsidP="00C83E73">
      <w:pPr>
        <w:rPr>
          <w:lang w:val="en-US"/>
        </w:rPr>
      </w:pPr>
    </w:p>
    <w:p w14:paraId="194443B7" w14:textId="77777777" w:rsidR="00C83E73" w:rsidRPr="00EC1CD5" w:rsidRDefault="00CF635B" w:rsidP="00CF635B">
      <w:pPr>
        <w:pStyle w:val="Heading3"/>
        <w:rPr>
          <w:lang w:val="en-US"/>
        </w:rPr>
      </w:pPr>
      <w:bookmarkStart w:id="38" w:name="_Toc206215587"/>
      <w:r w:rsidRPr="00EC1CD5">
        <w:rPr>
          <w:lang w:val="en-US"/>
        </w:rPr>
        <w:t>Network cost queries</w:t>
      </w:r>
      <w:bookmarkEnd w:id="38"/>
    </w:p>
    <w:p w14:paraId="6AE683B1" w14:textId="77777777" w:rsidR="00CF635B" w:rsidRPr="00EC1CD5" w:rsidRDefault="00CF635B" w:rsidP="00CF635B">
      <w:pPr>
        <w:rPr>
          <w:lang w:val="en-US"/>
        </w:rPr>
      </w:pPr>
      <w:r w:rsidRPr="00EC1CD5">
        <w:rPr>
          <w:lang w:val="en-US"/>
        </w:rPr>
        <w:t xml:space="preserve">In the previous section it was described how the </w:t>
      </w:r>
      <w:r w:rsidR="00CA4BBF" w:rsidRPr="00EC1CD5">
        <w:rPr>
          <w:lang w:val="en-US"/>
        </w:rPr>
        <w:t>required additional capacity</w:t>
      </w:r>
      <w:r w:rsidRPr="00EC1CD5">
        <w:rPr>
          <w:lang w:val="en-US"/>
        </w:rPr>
        <w:t xml:space="preserve"> is calculated in </w:t>
      </w:r>
      <w:proofErr w:type="spellStart"/>
      <w:r w:rsidRPr="00EC1CD5">
        <w:rPr>
          <w:lang w:val="en-US"/>
        </w:rPr>
        <w:t>gqueries</w:t>
      </w:r>
      <w:proofErr w:type="spellEnd"/>
      <w:r w:rsidRPr="00EC1CD5">
        <w:rPr>
          <w:lang w:val="en-US"/>
        </w:rPr>
        <w:t>.</w:t>
      </w:r>
      <w:r w:rsidR="00CA4BBF" w:rsidRPr="00EC1CD5">
        <w:rPr>
          <w:lang w:val="en-US"/>
        </w:rPr>
        <w:t xml:space="preserve"> Following the calculation of the required additional capacity, the </w:t>
      </w:r>
      <w:proofErr w:type="gramStart"/>
      <w:r w:rsidR="00674932" w:rsidRPr="00EC1CD5">
        <w:rPr>
          <w:lang w:val="en-US"/>
        </w:rPr>
        <w:t>network cost queries use</w:t>
      </w:r>
      <w:proofErr w:type="gramEnd"/>
      <w:r w:rsidR="00CA4BBF" w:rsidRPr="00EC1CD5">
        <w:rPr>
          <w:lang w:val="en-US"/>
        </w:rPr>
        <w:t xml:space="preserve"> the results to determine the costs. There are three types of cost queries; these are similar for all </w:t>
      </w:r>
      <w:proofErr w:type="gramStart"/>
      <w:r w:rsidR="00CA4BBF" w:rsidRPr="00EC1CD5">
        <w:rPr>
          <w:lang w:val="en-US"/>
        </w:rPr>
        <w:t>six</w:t>
      </w:r>
      <w:r w:rsidR="00674932" w:rsidRPr="00EC1CD5">
        <w:rPr>
          <w:lang w:val="en-US"/>
        </w:rPr>
        <w:t xml:space="preserve"> </w:t>
      </w:r>
      <w:r w:rsidR="00CA4BBF" w:rsidRPr="00EC1CD5">
        <w:rPr>
          <w:lang w:val="en-US"/>
        </w:rPr>
        <w:t>network</w:t>
      </w:r>
      <w:proofErr w:type="gramEnd"/>
      <w:r w:rsidR="00CA4BBF" w:rsidRPr="00EC1CD5">
        <w:rPr>
          <w:lang w:val="en-US"/>
        </w:rPr>
        <w:t xml:space="preserve"> components. The three types of cost queries are described in</w:t>
      </w:r>
      <w:r w:rsidR="001A1E51" w:rsidRPr="00EC1CD5">
        <w:rPr>
          <w:lang w:val="en-US"/>
        </w:rPr>
        <w:t xml:space="preserve"> </w:t>
      </w:r>
      <w:r w:rsidR="001A1E51" w:rsidRPr="00EC1CD5">
        <w:rPr>
          <w:lang w:val="en-US"/>
        </w:rPr>
        <w:fldChar w:fldCharType="begin"/>
      </w:r>
      <w:r w:rsidR="001A1E51" w:rsidRPr="00EC1CD5">
        <w:rPr>
          <w:lang w:val="en-US"/>
        </w:rPr>
        <w:instrText xml:space="preserve"> REF _Ref205529779 \h </w:instrText>
      </w:r>
      <w:r w:rsidR="001A1E51" w:rsidRPr="00EC1CD5">
        <w:rPr>
          <w:lang w:val="en-US"/>
        </w:rPr>
      </w:r>
      <w:r w:rsidR="001A1E51" w:rsidRPr="00EC1CD5">
        <w:rPr>
          <w:lang w:val="en-US"/>
        </w:rPr>
        <w:fldChar w:fldCharType="separate"/>
      </w:r>
      <w:r w:rsidR="001A1E51" w:rsidRPr="00EC1CD5">
        <w:rPr>
          <w:lang w:val="en-US"/>
        </w:rPr>
        <w:t xml:space="preserve">Table </w:t>
      </w:r>
      <w:r w:rsidR="001A1E51" w:rsidRPr="00EC1CD5">
        <w:rPr>
          <w:noProof/>
          <w:lang w:val="en-US"/>
        </w:rPr>
        <w:t>10</w:t>
      </w:r>
      <w:r w:rsidR="001A1E51" w:rsidRPr="00EC1CD5">
        <w:rPr>
          <w:lang w:val="en-US"/>
        </w:rPr>
        <w:fldChar w:fldCharType="end"/>
      </w:r>
      <w:r w:rsidR="001A1E51" w:rsidRPr="00EC1CD5">
        <w:rPr>
          <w:lang w:val="en-US"/>
        </w:rPr>
        <w:t>.</w:t>
      </w:r>
    </w:p>
    <w:p w14:paraId="285710B1" w14:textId="77777777" w:rsidR="001A1E51" w:rsidRPr="00EC1CD5" w:rsidRDefault="001A1E51" w:rsidP="001A1E51">
      <w:pPr>
        <w:pStyle w:val="Caption"/>
        <w:keepNext/>
        <w:rPr>
          <w:lang w:val="en-US"/>
        </w:rPr>
      </w:pPr>
      <w:bookmarkStart w:id="39" w:name="_Ref205529779"/>
      <w:bookmarkStart w:id="40" w:name="_Ref205529774"/>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004C6E28" w:rsidRPr="00EC1CD5">
        <w:rPr>
          <w:noProof/>
          <w:lang w:val="en-US"/>
        </w:rPr>
        <w:t>10</w:t>
      </w:r>
      <w:r w:rsidRPr="00EC1CD5">
        <w:rPr>
          <w:lang w:val="en-US"/>
        </w:rPr>
        <w:fldChar w:fldCharType="end"/>
      </w:r>
      <w:bookmarkEnd w:id="39"/>
      <w:r w:rsidRPr="00EC1CD5">
        <w:rPr>
          <w:lang w:val="en-US"/>
        </w:rPr>
        <w:t>: Network cost queries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362"/>
      </w:tblGrid>
      <w:tr w:rsidR="00CF635B" w:rsidRPr="00EC1CD5" w14:paraId="58470472" w14:textId="77777777" w:rsidTr="006E7F8D">
        <w:tc>
          <w:tcPr>
            <w:tcW w:w="4926" w:type="dxa"/>
            <w:shd w:val="clear" w:color="auto" w:fill="auto"/>
          </w:tcPr>
          <w:p w14:paraId="2F2825A7" w14:textId="77777777" w:rsidR="00CF635B" w:rsidRPr="00EC1CD5" w:rsidRDefault="00CF635B" w:rsidP="00CF635B">
            <w:pPr>
              <w:rPr>
                <w:b/>
                <w:lang w:val="en-US"/>
              </w:rPr>
            </w:pPr>
            <w:r w:rsidRPr="00EC1CD5">
              <w:rPr>
                <w:b/>
                <w:lang w:val="en-US"/>
              </w:rPr>
              <w:t>Query</w:t>
            </w:r>
          </w:p>
        </w:tc>
        <w:tc>
          <w:tcPr>
            <w:tcW w:w="4362" w:type="dxa"/>
            <w:shd w:val="clear" w:color="auto" w:fill="auto"/>
          </w:tcPr>
          <w:p w14:paraId="323938DB" w14:textId="77777777" w:rsidR="00CF635B" w:rsidRPr="00EC1CD5" w:rsidRDefault="00CF635B" w:rsidP="00CF635B">
            <w:pPr>
              <w:rPr>
                <w:b/>
                <w:lang w:val="en-US"/>
              </w:rPr>
            </w:pPr>
            <w:r w:rsidRPr="00EC1CD5">
              <w:rPr>
                <w:b/>
                <w:lang w:val="en-US"/>
              </w:rPr>
              <w:t>Description</w:t>
            </w:r>
          </w:p>
        </w:tc>
      </w:tr>
      <w:tr w:rsidR="00CF635B" w:rsidRPr="00EC1CD5" w14:paraId="4D765F6E" w14:textId="77777777" w:rsidTr="006E7F8D">
        <w:tc>
          <w:tcPr>
            <w:tcW w:w="4926" w:type="dxa"/>
            <w:shd w:val="clear" w:color="auto" w:fill="auto"/>
          </w:tcPr>
          <w:p w14:paraId="37826FEB" w14:textId="77777777" w:rsidR="00CF635B" w:rsidRPr="00EC1CD5" w:rsidRDefault="00CF635B" w:rsidP="006E7F8D">
            <w:pPr>
              <w:tabs>
                <w:tab w:val="left" w:pos="2752"/>
              </w:tabs>
              <w:rPr>
                <w:lang w:val="en-US"/>
              </w:rPr>
            </w:pPr>
            <w:proofErr w:type="spellStart"/>
            <w:r w:rsidRPr="00EC1CD5">
              <w:rPr>
                <w:lang w:val="en-US"/>
              </w:rPr>
              <w:t>Total_investment_costs_of</w:t>
            </w:r>
            <w:proofErr w:type="spellEnd"/>
            <w:r w:rsidRPr="00EC1CD5">
              <w:rPr>
                <w:lang w:val="en-US"/>
              </w:rPr>
              <w:t>_</w:t>
            </w:r>
            <w:r w:rsidRPr="00EC1CD5">
              <w:rPr>
                <w:i/>
                <w:lang w:val="en-US"/>
              </w:rPr>
              <w:t>&lt;</w:t>
            </w:r>
            <w:proofErr w:type="spellStart"/>
            <w:r w:rsidRPr="00EC1CD5">
              <w:rPr>
                <w:i/>
                <w:lang w:val="en-US"/>
              </w:rPr>
              <w:t>network_component</w:t>
            </w:r>
            <w:proofErr w:type="spellEnd"/>
            <w:r w:rsidRPr="00EC1CD5">
              <w:rPr>
                <w:i/>
                <w:lang w:val="en-US"/>
              </w:rPr>
              <w:t>&gt;</w:t>
            </w:r>
          </w:p>
        </w:tc>
        <w:tc>
          <w:tcPr>
            <w:tcW w:w="4362" w:type="dxa"/>
            <w:shd w:val="clear" w:color="auto" w:fill="auto"/>
          </w:tcPr>
          <w:p w14:paraId="220C506E" w14:textId="77777777" w:rsidR="00CF635B" w:rsidRPr="00EC1CD5" w:rsidRDefault="00674932" w:rsidP="00CF635B">
            <w:pPr>
              <w:rPr>
                <w:lang w:val="en-US"/>
              </w:rPr>
            </w:pPr>
            <w:r w:rsidRPr="00EC1CD5">
              <w:rPr>
                <w:lang w:val="en-US"/>
              </w:rPr>
              <w:t xml:space="preserve">Calculates the total investment costs per network component by multiplying the additional required capacity by the cost </w:t>
            </w:r>
            <w:r w:rsidRPr="00EC1CD5">
              <w:rPr>
                <w:lang w:val="en-US"/>
              </w:rPr>
              <w:lastRenderedPageBreak/>
              <w:t>coefficient for network expansion.</w:t>
            </w:r>
          </w:p>
        </w:tc>
      </w:tr>
      <w:tr w:rsidR="00CF635B" w:rsidRPr="00EC1CD5" w14:paraId="44A5BF5E" w14:textId="77777777" w:rsidTr="006E7F8D">
        <w:tc>
          <w:tcPr>
            <w:tcW w:w="4926" w:type="dxa"/>
            <w:shd w:val="clear" w:color="auto" w:fill="auto"/>
          </w:tcPr>
          <w:p w14:paraId="5137E623" w14:textId="77777777" w:rsidR="00CF635B" w:rsidRPr="00EC1CD5" w:rsidRDefault="00CF635B" w:rsidP="00CF635B">
            <w:pPr>
              <w:rPr>
                <w:lang w:val="en-US"/>
              </w:rPr>
            </w:pPr>
            <w:proofErr w:type="spellStart"/>
            <w:r w:rsidRPr="00EC1CD5">
              <w:rPr>
                <w:lang w:val="en-US"/>
              </w:rPr>
              <w:lastRenderedPageBreak/>
              <w:t>Yearly_investment_costs_of</w:t>
            </w:r>
            <w:proofErr w:type="spellEnd"/>
            <w:r w:rsidRPr="00EC1CD5">
              <w:rPr>
                <w:lang w:val="en-US"/>
              </w:rPr>
              <w:t>_</w:t>
            </w:r>
            <w:r w:rsidRPr="00EC1CD5">
              <w:rPr>
                <w:i/>
                <w:lang w:val="en-US"/>
              </w:rPr>
              <w:t>&lt;</w:t>
            </w:r>
            <w:proofErr w:type="spellStart"/>
            <w:r w:rsidRPr="00EC1CD5">
              <w:rPr>
                <w:i/>
                <w:lang w:val="en-US"/>
              </w:rPr>
              <w:t>network_component</w:t>
            </w:r>
            <w:proofErr w:type="spellEnd"/>
            <w:r w:rsidRPr="00EC1CD5">
              <w:rPr>
                <w:i/>
                <w:lang w:val="en-US"/>
              </w:rPr>
              <w:t>&gt;</w:t>
            </w:r>
          </w:p>
        </w:tc>
        <w:tc>
          <w:tcPr>
            <w:tcW w:w="4362" w:type="dxa"/>
            <w:shd w:val="clear" w:color="auto" w:fill="auto"/>
          </w:tcPr>
          <w:p w14:paraId="6884AB1F" w14:textId="77777777" w:rsidR="00CF635B" w:rsidRPr="00EC1CD5" w:rsidRDefault="00674932" w:rsidP="00674932">
            <w:pPr>
              <w:rPr>
                <w:lang w:val="en-US"/>
              </w:rPr>
            </w:pPr>
            <w:r w:rsidRPr="00EC1CD5">
              <w:rPr>
                <w:lang w:val="en-US"/>
              </w:rPr>
              <w:t>Total costs calculated to yearly costs. The yearly costs consist of three parts: cost of capital, cost of depreciation, and O&amp;M costs</w:t>
            </w:r>
          </w:p>
        </w:tc>
      </w:tr>
      <w:tr w:rsidR="00CF635B" w:rsidRPr="00EC1CD5" w14:paraId="50B6BC23" w14:textId="77777777" w:rsidTr="006E7F8D">
        <w:tc>
          <w:tcPr>
            <w:tcW w:w="4926" w:type="dxa"/>
            <w:shd w:val="clear" w:color="auto" w:fill="auto"/>
          </w:tcPr>
          <w:p w14:paraId="25AB63B3" w14:textId="77777777" w:rsidR="00CF635B" w:rsidRPr="00EC1CD5" w:rsidRDefault="00CF635B" w:rsidP="00CF635B">
            <w:pPr>
              <w:rPr>
                <w:lang w:val="en-US"/>
              </w:rPr>
            </w:pPr>
            <w:proofErr w:type="spellStart"/>
            <w:r w:rsidRPr="00EC1CD5">
              <w:rPr>
                <w:lang w:val="en-US"/>
              </w:rPr>
              <w:t>Operational_costs_of</w:t>
            </w:r>
            <w:proofErr w:type="spellEnd"/>
            <w:r w:rsidRPr="00EC1CD5">
              <w:rPr>
                <w:lang w:val="en-US"/>
              </w:rPr>
              <w:t>_</w:t>
            </w:r>
            <w:r w:rsidRPr="00EC1CD5">
              <w:rPr>
                <w:i/>
                <w:lang w:val="en-US"/>
              </w:rPr>
              <w:t>&lt;</w:t>
            </w:r>
            <w:proofErr w:type="spellStart"/>
            <w:r w:rsidRPr="00EC1CD5">
              <w:rPr>
                <w:i/>
                <w:lang w:val="en-US"/>
              </w:rPr>
              <w:t>network_component</w:t>
            </w:r>
            <w:proofErr w:type="spellEnd"/>
            <w:r w:rsidRPr="00EC1CD5">
              <w:rPr>
                <w:i/>
                <w:lang w:val="en-US"/>
              </w:rPr>
              <w:t>&gt;</w:t>
            </w:r>
          </w:p>
        </w:tc>
        <w:tc>
          <w:tcPr>
            <w:tcW w:w="4362" w:type="dxa"/>
            <w:shd w:val="clear" w:color="auto" w:fill="auto"/>
          </w:tcPr>
          <w:p w14:paraId="3B1C88BE" w14:textId="77777777" w:rsidR="00CF635B" w:rsidRPr="00EC1CD5" w:rsidRDefault="00674932" w:rsidP="00F875E9">
            <w:pPr>
              <w:rPr>
                <w:lang w:val="en-US"/>
              </w:rPr>
            </w:pPr>
            <w:r w:rsidRPr="00EC1CD5">
              <w:rPr>
                <w:lang w:val="en-US"/>
              </w:rPr>
              <w:t>Calculates the O&amp;M costs of the network components by multiplying the additional re</w:t>
            </w:r>
            <w:r w:rsidR="00F875E9" w:rsidRPr="00EC1CD5">
              <w:rPr>
                <w:lang w:val="en-US"/>
              </w:rPr>
              <w:t>quired capacity by the O&amp;M costs coefficient.</w:t>
            </w:r>
          </w:p>
        </w:tc>
      </w:tr>
    </w:tbl>
    <w:p w14:paraId="0D5C5FC3" w14:textId="77777777" w:rsidR="00CF635B" w:rsidRPr="00EC1CD5" w:rsidRDefault="00CF635B" w:rsidP="00CF635B">
      <w:pPr>
        <w:rPr>
          <w:lang w:val="en-US"/>
        </w:rPr>
      </w:pPr>
    </w:p>
    <w:p w14:paraId="2BD27589" w14:textId="77777777" w:rsidR="001B12D9" w:rsidRPr="00EC1CD5" w:rsidRDefault="001B12D9" w:rsidP="001B12D9">
      <w:pPr>
        <w:pStyle w:val="Heading2"/>
        <w:rPr>
          <w:lang w:val="en-US"/>
        </w:rPr>
      </w:pPr>
      <w:bookmarkStart w:id="41" w:name="_Toc206215588"/>
      <w:r w:rsidRPr="00EC1CD5">
        <w:rPr>
          <w:lang w:val="en-US"/>
        </w:rPr>
        <w:t>Network calculation output</w:t>
      </w:r>
      <w:bookmarkEnd w:id="41"/>
    </w:p>
    <w:p w14:paraId="43F3DD5D" w14:textId="77777777" w:rsidR="00DE494F" w:rsidRPr="00EC1CD5" w:rsidRDefault="00DE494F" w:rsidP="001B12D9">
      <w:pPr>
        <w:rPr>
          <w:lang w:val="en-US"/>
        </w:rPr>
      </w:pPr>
      <w:r w:rsidRPr="00EC1CD5">
        <w:rPr>
          <w:lang w:val="en-US"/>
        </w:rPr>
        <w:t xml:space="preserve">The </w:t>
      </w:r>
      <w:proofErr w:type="gramStart"/>
      <w:r w:rsidRPr="00EC1CD5">
        <w:rPr>
          <w:lang w:val="en-US"/>
        </w:rPr>
        <w:t>output of the network calculation are</w:t>
      </w:r>
      <w:proofErr w:type="gramEnd"/>
      <w:r w:rsidRPr="00EC1CD5">
        <w:rPr>
          <w:lang w:val="en-US"/>
        </w:rPr>
        <w:t xml:space="preserve"> two charts, both shown in </w:t>
      </w:r>
      <w:r w:rsidRPr="00EC1CD5">
        <w:rPr>
          <w:lang w:val="en-US"/>
        </w:rPr>
        <w:fldChar w:fldCharType="begin"/>
      </w:r>
      <w:r w:rsidRPr="00EC1CD5">
        <w:rPr>
          <w:lang w:val="en-US"/>
        </w:rPr>
        <w:instrText xml:space="preserve"> REF _Ref205537899 \h </w:instrText>
      </w:r>
      <w:r w:rsidRPr="00EC1CD5">
        <w:rPr>
          <w:lang w:val="en-US"/>
        </w:rPr>
      </w:r>
      <w:r w:rsidRPr="00EC1CD5">
        <w:rPr>
          <w:lang w:val="en-US"/>
        </w:rPr>
        <w:fldChar w:fldCharType="separate"/>
      </w:r>
      <w:r w:rsidRPr="00EC1CD5">
        <w:rPr>
          <w:lang w:val="en-US"/>
        </w:rPr>
        <w:t xml:space="preserve">Figure </w:t>
      </w:r>
      <w:r w:rsidRPr="00EC1CD5">
        <w:rPr>
          <w:noProof/>
          <w:lang w:val="en-US"/>
        </w:rPr>
        <w:t>5</w:t>
      </w:r>
      <w:r w:rsidRPr="00EC1CD5">
        <w:rPr>
          <w:lang w:val="en-US"/>
        </w:rPr>
        <w:fldChar w:fldCharType="end"/>
      </w:r>
      <w:r w:rsidRPr="00EC1CD5">
        <w:rPr>
          <w:lang w:val="en-US"/>
        </w:rPr>
        <w:t xml:space="preserve">. </w:t>
      </w:r>
    </w:p>
    <w:p w14:paraId="7D801565" w14:textId="77777777" w:rsidR="00DE494F" w:rsidRPr="00EC1CD5" w:rsidRDefault="00883C67" w:rsidP="00DE494F">
      <w:pPr>
        <w:keepNext/>
        <w:rPr>
          <w:lang w:val="en-US"/>
        </w:rPr>
      </w:pPr>
      <w:r w:rsidRPr="00EC1CD5">
        <w:rPr>
          <w:noProof/>
          <w:lang w:val="en-US"/>
        </w:rPr>
        <w:drawing>
          <wp:inline distT="0" distB="0" distL="0" distR="0" wp14:anchorId="77A316E9" wp14:editId="46B2DCC9">
            <wp:extent cx="5753735" cy="2011680"/>
            <wp:effectExtent l="0" t="0" r="12065" b="0"/>
            <wp:docPr id="5" name="Picture 5" descr="Energy Transition Model - Your free, independent, comprehensive, fact-based scenario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rgy Transition Model - Your free, independent, comprehensive, fact-based scenario buil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735" cy="2011680"/>
                    </a:xfrm>
                    <a:prstGeom prst="rect">
                      <a:avLst/>
                    </a:prstGeom>
                    <a:noFill/>
                    <a:ln>
                      <a:noFill/>
                    </a:ln>
                  </pic:spPr>
                </pic:pic>
              </a:graphicData>
            </a:graphic>
          </wp:inline>
        </w:drawing>
      </w:r>
    </w:p>
    <w:p w14:paraId="35C1B103" w14:textId="4EA5AC4A" w:rsidR="00CF635B" w:rsidRPr="00EC1CD5" w:rsidRDefault="00DE494F" w:rsidP="00DE494F">
      <w:pPr>
        <w:pStyle w:val="Caption"/>
        <w:rPr>
          <w:lang w:val="en-US"/>
        </w:rPr>
      </w:pPr>
      <w:bookmarkStart w:id="42" w:name="_Ref205537899"/>
      <w:r w:rsidRPr="00EC1CD5">
        <w:rPr>
          <w:lang w:val="en-US"/>
        </w:rPr>
        <w:t xml:space="preserve">Figure </w:t>
      </w:r>
      <w:r w:rsidRPr="00EC1CD5">
        <w:rPr>
          <w:lang w:val="en-US"/>
        </w:rPr>
        <w:fldChar w:fldCharType="begin"/>
      </w:r>
      <w:r w:rsidRPr="00EC1CD5">
        <w:rPr>
          <w:lang w:val="en-US"/>
        </w:rPr>
        <w:instrText xml:space="preserve"> SEQ Figure \* ARABIC </w:instrText>
      </w:r>
      <w:r w:rsidRPr="00EC1CD5">
        <w:rPr>
          <w:lang w:val="en-US"/>
        </w:rPr>
        <w:fldChar w:fldCharType="separate"/>
      </w:r>
      <w:r w:rsidRPr="00EC1CD5">
        <w:rPr>
          <w:noProof/>
          <w:lang w:val="en-US"/>
        </w:rPr>
        <w:t>5</w:t>
      </w:r>
      <w:r w:rsidRPr="00EC1CD5">
        <w:rPr>
          <w:lang w:val="en-US"/>
        </w:rPr>
        <w:fldChar w:fldCharType="end"/>
      </w:r>
      <w:bookmarkEnd w:id="42"/>
      <w:r w:rsidRPr="00EC1CD5">
        <w:rPr>
          <w:lang w:val="en-US"/>
        </w:rPr>
        <w:t>: Network calculation output: Required additional infrastructure investments and annual infrastructure costs chart</w:t>
      </w:r>
    </w:p>
    <w:p w14:paraId="62B09A87" w14:textId="77777777" w:rsidR="005468EE" w:rsidRPr="00EC1CD5" w:rsidRDefault="005468EE" w:rsidP="005468EE">
      <w:pPr>
        <w:rPr>
          <w:lang w:val="en-US"/>
        </w:rPr>
      </w:pPr>
      <w:r w:rsidRPr="00EC1CD5">
        <w:rPr>
          <w:lang w:val="en-US"/>
        </w:rPr>
        <w:t xml:space="preserve">The first chart, “Required additional infrastructure investments”, shows the total required investment in each of the six network components. The costs are expressed in billion </w:t>
      </w:r>
      <w:proofErr w:type="gramStart"/>
      <w:r w:rsidRPr="00EC1CD5">
        <w:rPr>
          <w:lang w:val="en-US"/>
        </w:rPr>
        <w:t>Euro</w:t>
      </w:r>
      <w:proofErr w:type="gramEnd"/>
      <w:r w:rsidRPr="00EC1CD5">
        <w:rPr>
          <w:lang w:val="en-US"/>
        </w:rPr>
        <w:t xml:space="preserve">. </w:t>
      </w:r>
    </w:p>
    <w:p w14:paraId="2C25101A" w14:textId="77777777" w:rsidR="005468EE" w:rsidRPr="00EC1CD5" w:rsidRDefault="005468EE" w:rsidP="005468EE">
      <w:pPr>
        <w:rPr>
          <w:lang w:val="en-US"/>
        </w:rPr>
      </w:pPr>
      <w:r w:rsidRPr="00EC1CD5">
        <w:rPr>
          <w:lang w:val="en-US"/>
        </w:rPr>
        <w:t>The second chart, “Annual infrastructure costs”, show</w:t>
      </w:r>
      <w:r w:rsidR="00B802CF" w:rsidRPr="00EC1CD5">
        <w:rPr>
          <w:lang w:val="en-US"/>
        </w:rPr>
        <w:t>s</w:t>
      </w:r>
      <w:r w:rsidRPr="00EC1CD5">
        <w:rPr>
          <w:lang w:val="en-US"/>
        </w:rPr>
        <w:t xml:space="preserve"> same costs but converted to costs per year and grouped per network level (high, medium, and low voltage). The costs are here again expressed in billion </w:t>
      </w:r>
      <w:proofErr w:type="gramStart"/>
      <w:r w:rsidRPr="00EC1CD5">
        <w:rPr>
          <w:lang w:val="en-US"/>
        </w:rPr>
        <w:t>Euro</w:t>
      </w:r>
      <w:proofErr w:type="gramEnd"/>
      <w:r w:rsidRPr="00EC1CD5">
        <w:rPr>
          <w:lang w:val="en-US"/>
        </w:rPr>
        <w:t>. In addition, in this chart are also shown the current yearly costs of the electricity and gas networks for comparative purposes.</w:t>
      </w:r>
    </w:p>
    <w:p w14:paraId="24E76DDE" w14:textId="77777777" w:rsidR="005468EE" w:rsidRPr="00EC1CD5" w:rsidRDefault="005468EE" w:rsidP="005468EE">
      <w:pPr>
        <w:rPr>
          <w:lang w:val="en-US"/>
        </w:rPr>
      </w:pPr>
      <w:r w:rsidRPr="00EC1CD5">
        <w:rPr>
          <w:lang w:val="en-US"/>
        </w:rPr>
        <w:t>Finally, the total yearly costs of the network are also shown in the dashboard total costs.</w:t>
      </w:r>
    </w:p>
    <w:p w14:paraId="5D6EAEDF" w14:textId="77777777" w:rsidR="005468EE" w:rsidRPr="00EC1CD5" w:rsidRDefault="005468EE" w:rsidP="005468EE">
      <w:pPr>
        <w:pStyle w:val="Heading2"/>
        <w:rPr>
          <w:lang w:val="en-US"/>
        </w:rPr>
      </w:pPr>
      <w:bookmarkStart w:id="43" w:name="_Toc206215589"/>
      <w:r w:rsidRPr="00EC1CD5">
        <w:rPr>
          <w:lang w:val="en-US"/>
        </w:rPr>
        <w:t>Network calculation assumptions</w:t>
      </w:r>
      <w:bookmarkEnd w:id="43"/>
    </w:p>
    <w:p w14:paraId="7A3776F4" w14:textId="77777777" w:rsidR="005468EE" w:rsidRPr="00EC1CD5" w:rsidRDefault="005468EE" w:rsidP="005468EE">
      <w:pPr>
        <w:rPr>
          <w:lang w:val="en-US"/>
        </w:rPr>
      </w:pPr>
      <w:r w:rsidRPr="00EC1CD5">
        <w:rPr>
          <w:lang w:val="en-US"/>
        </w:rPr>
        <w:t>The network calculation uses some assumptions, the most important of which are documented here:</w:t>
      </w:r>
    </w:p>
    <w:p w14:paraId="3CDB5598" w14:textId="77777777" w:rsidR="006F66DC" w:rsidRPr="00EC1CD5" w:rsidRDefault="005468EE" w:rsidP="00671F32">
      <w:pPr>
        <w:numPr>
          <w:ilvl w:val="0"/>
          <w:numId w:val="6"/>
        </w:numPr>
        <w:rPr>
          <w:lang w:val="en-US"/>
        </w:rPr>
      </w:pPr>
      <w:r w:rsidRPr="00EC1CD5">
        <w:rPr>
          <w:b/>
          <w:lang w:val="en-US"/>
        </w:rPr>
        <w:t xml:space="preserve">Directionality of the </w:t>
      </w:r>
      <w:r w:rsidR="006F66DC" w:rsidRPr="00EC1CD5">
        <w:rPr>
          <w:b/>
          <w:lang w:val="en-US"/>
        </w:rPr>
        <w:t xml:space="preserve">electricity flow in the </w:t>
      </w:r>
      <w:r w:rsidRPr="00EC1CD5">
        <w:rPr>
          <w:b/>
          <w:lang w:val="en-US"/>
        </w:rPr>
        <w:t xml:space="preserve">current used network capacity </w:t>
      </w:r>
      <w:r w:rsidRPr="00EC1CD5">
        <w:rPr>
          <w:lang w:val="en-US"/>
        </w:rPr>
        <w:t xml:space="preserve">– As was documented in </w:t>
      </w:r>
      <w:r w:rsidRPr="00EC1CD5">
        <w:rPr>
          <w:lang w:val="en-US"/>
        </w:rPr>
        <w:fldChar w:fldCharType="begin"/>
      </w:r>
      <w:r w:rsidRPr="00EC1CD5">
        <w:rPr>
          <w:lang w:val="en-US"/>
        </w:rPr>
        <w:instrText xml:space="preserve"> REF _Ref205461330 \h </w:instrText>
      </w:r>
      <w:r w:rsidRPr="00EC1CD5">
        <w:rPr>
          <w:lang w:val="en-US"/>
        </w:rPr>
      </w:r>
      <w:r w:rsidRPr="00EC1CD5">
        <w:rPr>
          <w:lang w:val="en-US"/>
        </w:rPr>
        <w:fldChar w:fldCharType="separate"/>
      </w:r>
      <w:r w:rsidRPr="00EC1CD5">
        <w:rPr>
          <w:lang w:val="en-US"/>
        </w:rPr>
        <w:t xml:space="preserve">Table </w:t>
      </w:r>
      <w:r w:rsidRPr="00EC1CD5">
        <w:rPr>
          <w:noProof/>
          <w:lang w:val="en-US"/>
        </w:rPr>
        <w:t>5</w:t>
      </w:r>
      <w:r w:rsidRPr="00EC1CD5">
        <w:rPr>
          <w:lang w:val="en-US"/>
        </w:rPr>
        <w:fldChar w:fldCharType="end"/>
      </w:r>
      <w:r w:rsidR="00B802CF" w:rsidRPr="00EC1CD5">
        <w:rPr>
          <w:lang w:val="en-US"/>
        </w:rPr>
        <w:t>,</w:t>
      </w:r>
      <w:r w:rsidRPr="00EC1CD5">
        <w:rPr>
          <w:lang w:val="en-US"/>
        </w:rPr>
        <w:t xml:space="preserve"> one of the parameters required for the electricity network components is the currently used network capacity. In the network calculation in the ETM it is assumed that this capacity is always in the form of consumption at lower network levels. </w:t>
      </w:r>
      <w:r w:rsidRPr="00EC1CD5">
        <w:rPr>
          <w:lang w:val="en-US"/>
        </w:rPr>
        <w:lastRenderedPageBreak/>
        <w:t xml:space="preserve">This implies that for the current situation electricity always flows from </w:t>
      </w:r>
      <w:r w:rsidR="006F66DC" w:rsidRPr="00EC1CD5">
        <w:rPr>
          <w:lang w:val="en-US"/>
        </w:rPr>
        <w:t xml:space="preserve">higher to lower voltages. This assumption is </w:t>
      </w:r>
      <w:r w:rsidR="00B802CF" w:rsidRPr="00EC1CD5">
        <w:rPr>
          <w:lang w:val="en-US"/>
        </w:rPr>
        <w:t xml:space="preserve">correct </w:t>
      </w:r>
      <w:r w:rsidR="006F66DC" w:rsidRPr="00EC1CD5">
        <w:rPr>
          <w:lang w:val="en-US"/>
        </w:rPr>
        <w:t xml:space="preserve">in almost all cases for the lowest voltage levels however at higher voltage levels (such as the HV/MV transformer level) it can become debatable and is situation specific, which is beyond the scope of how the calculation is </w:t>
      </w:r>
      <w:r w:rsidR="00B802CF" w:rsidRPr="00EC1CD5">
        <w:rPr>
          <w:lang w:val="en-US"/>
        </w:rPr>
        <w:t>modeled</w:t>
      </w:r>
      <w:r w:rsidR="006F66DC" w:rsidRPr="00EC1CD5">
        <w:rPr>
          <w:lang w:val="en-US"/>
        </w:rPr>
        <w:t xml:space="preserve"> in the ETM. The directionality of the electricity flow depends on the electricity production and consumption in the </w:t>
      </w:r>
      <w:r w:rsidR="00B802CF" w:rsidRPr="00EC1CD5">
        <w:rPr>
          <w:lang w:val="en-US"/>
        </w:rPr>
        <w:t>neighborhood</w:t>
      </w:r>
      <w:r w:rsidR="006F66DC" w:rsidRPr="00EC1CD5">
        <w:rPr>
          <w:lang w:val="en-US"/>
        </w:rPr>
        <w:t xml:space="preserve"> of the network. In reality the electricity grid consists of thousands of components, some of which have high shares of decentralized production while others have none. </w:t>
      </w:r>
    </w:p>
    <w:p w14:paraId="456F71E0" w14:textId="77777777" w:rsidR="006F66DC" w:rsidRPr="00EC1CD5" w:rsidRDefault="006F66DC" w:rsidP="006F66DC">
      <w:pPr>
        <w:ind w:left="720"/>
        <w:rPr>
          <w:lang w:val="en-US"/>
        </w:rPr>
      </w:pPr>
      <w:r w:rsidRPr="00EC1CD5">
        <w:rPr>
          <w:lang w:val="en-US"/>
        </w:rPr>
        <w:t>The reason that it has been assumed that the flow is always in the form of consumption at lower levels is because this is very reasonable for the lowest voltage levels and because the quantity of decentralized electricity production in the Netherlands is significantly smaller than the electricity consumption, implying that for most cases this is a correct assumption.</w:t>
      </w:r>
    </w:p>
    <w:p w14:paraId="5F70670E" w14:textId="77777777" w:rsidR="006F66DC" w:rsidRPr="00EC1CD5" w:rsidRDefault="006F66DC" w:rsidP="006F66DC">
      <w:pPr>
        <w:ind w:left="720"/>
        <w:rPr>
          <w:lang w:val="en-US"/>
        </w:rPr>
      </w:pPr>
      <w:r w:rsidRPr="00EC1CD5">
        <w:rPr>
          <w:lang w:val="en-US"/>
        </w:rPr>
        <w:t xml:space="preserve">The implications of this assumption are that </w:t>
      </w:r>
      <w:r w:rsidR="00B802CF" w:rsidRPr="00EC1CD5">
        <w:rPr>
          <w:lang w:val="en-US"/>
        </w:rPr>
        <w:t xml:space="preserve">supplying technologies have less </w:t>
      </w:r>
      <w:r w:rsidRPr="00EC1CD5">
        <w:rPr>
          <w:lang w:val="en-US"/>
        </w:rPr>
        <w:t xml:space="preserve">network impact in the ETM than </w:t>
      </w:r>
      <w:r w:rsidR="00B802CF" w:rsidRPr="00EC1CD5">
        <w:rPr>
          <w:lang w:val="en-US"/>
        </w:rPr>
        <w:t xml:space="preserve">do </w:t>
      </w:r>
      <w:r w:rsidRPr="00EC1CD5">
        <w:rPr>
          <w:lang w:val="en-US"/>
        </w:rPr>
        <w:t>electricity demand technolog</w:t>
      </w:r>
      <w:r w:rsidR="00D96DA4" w:rsidRPr="00EC1CD5">
        <w:rPr>
          <w:lang w:val="en-US"/>
        </w:rPr>
        <w:t>ies. This is because any electricity supplied to the network first works to compensating the demand.</w:t>
      </w:r>
    </w:p>
    <w:p w14:paraId="762E6544" w14:textId="77777777" w:rsidR="005468EE" w:rsidRPr="00EC1CD5" w:rsidRDefault="00D96DA4" w:rsidP="00671F32">
      <w:pPr>
        <w:numPr>
          <w:ilvl w:val="0"/>
          <w:numId w:val="6"/>
        </w:numPr>
        <w:rPr>
          <w:b/>
          <w:lang w:val="en-US"/>
        </w:rPr>
      </w:pPr>
      <w:r w:rsidRPr="00EC1CD5">
        <w:rPr>
          <w:b/>
          <w:lang w:val="en-US"/>
        </w:rPr>
        <w:t xml:space="preserve">Electricity always flows in one direction </w:t>
      </w:r>
      <w:r w:rsidRPr="00EC1CD5">
        <w:rPr>
          <w:lang w:val="en-US"/>
        </w:rPr>
        <w:t xml:space="preserve">– Accurately </w:t>
      </w:r>
      <w:r w:rsidR="00B802CF" w:rsidRPr="00EC1CD5">
        <w:rPr>
          <w:lang w:val="en-US"/>
        </w:rPr>
        <w:t>modeling</w:t>
      </w:r>
      <w:r w:rsidRPr="00EC1CD5">
        <w:rPr>
          <w:lang w:val="en-US"/>
        </w:rPr>
        <w:t xml:space="preserve"> the direction of electricity flow is very complex and beyond the possibilities of the ETM, therefore for the network calculation it is assumed that the flow is linear and always in the same direction.</w:t>
      </w:r>
    </w:p>
    <w:p w14:paraId="6CEFD218" w14:textId="77777777" w:rsidR="00D96DA4" w:rsidRPr="00EC1CD5" w:rsidRDefault="00D96DA4" w:rsidP="00D96DA4">
      <w:pPr>
        <w:ind w:left="720"/>
        <w:rPr>
          <w:lang w:val="en-US"/>
        </w:rPr>
      </w:pPr>
      <w:r w:rsidRPr="00EC1CD5">
        <w:rPr>
          <w:lang w:val="en-US"/>
        </w:rPr>
        <w:t xml:space="preserve">The implications of this assumption is that when for example electricity production capacity is added at the HV/MV transformer level it is impossible to know </w:t>
      </w:r>
      <w:r w:rsidR="00B802CF" w:rsidRPr="00EC1CD5">
        <w:rPr>
          <w:lang w:val="en-US"/>
        </w:rPr>
        <w:t xml:space="preserve">in </w:t>
      </w:r>
      <w:r w:rsidRPr="00EC1CD5">
        <w:rPr>
          <w:lang w:val="en-US"/>
        </w:rPr>
        <w:t>which direction it will flow and in the ETM it is assumed to always flow to the HV-network (to the highest voltage level). In reality the electricity production at the HV/MV transformer could flow in both directions depending on where the demand is at any specific time.</w:t>
      </w:r>
    </w:p>
    <w:p w14:paraId="475BCE3E" w14:textId="77777777" w:rsidR="00D96DA4" w:rsidRPr="00EC1CD5" w:rsidRDefault="00D96DA4" w:rsidP="00D96DA4">
      <w:pPr>
        <w:ind w:left="720"/>
        <w:rPr>
          <w:b/>
          <w:lang w:val="en-US"/>
        </w:rPr>
      </w:pPr>
      <w:r w:rsidRPr="00EC1CD5">
        <w:rPr>
          <w:lang w:val="en-US"/>
        </w:rPr>
        <w:t>As a result of this assumption possible network impact at lower levels due to activities at higher voltage levels is not taken into account.</w:t>
      </w:r>
    </w:p>
    <w:p w14:paraId="2803ED2D" w14:textId="77777777" w:rsidR="005468EE" w:rsidRPr="00EC1CD5" w:rsidRDefault="00042B9A" w:rsidP="00671F32">
      <w:pPr>
        <w:numPr>
          <w:ilvl w:val="0"/>
          <w:numId w:val="6"/>
        </w:numPr>
        <w:rPr>
          <w:b/>
          <w:lang w:val="en-US"/>
        </w:rPr>
      </w:pPr>
      <w:r w:rsidRPr="00EC1CD5">
        <w:rPr>
          <w:b/>
          <w:lang w:val="en-US"/>
        </w:rPr>
        <w:t xml:space="preserve">Network impact of “common” technologies </w:t>
      </w:r>
      <w:r w:rsidR="00D96DA4" w:rsidRPr="00EC1CD5">
        <w:rPr>
          <w:b/>
          <w:lang w:val="en-US"/>
        </w:rPr>
        <w:t xml:space="preserve">not included </w:t>
      </w:r>
      <w:r w:rsidR="00D96DA4" w:rsidRPr="00EC1CD5">
        <w:rPr>
          <w:lang w:val="en-US"/>
        </w:rPr>
        <w:t xml:space="preserve">– An assumption made at the start of the project was to take only into account the effects of </w:t>
      </w:r>
      <w:r w:rsidRPr="00EC1CD5">
        <w:rPr>
          <w:lang w:val="en-US"/>
        </w:rPr>
        <w:t>“new” energy technologies on the electricity grid, technologies such as heat pumps, electric vehicles, and solar panels.</w:t>
      </w:r>
    </w:p>
    <w:p w14:paraId="39AEAA38" w14:textId="77777777" w:rsidR="00042B9A" w:rsidRPr="00EC1CD5" w:rsidRDefault="00042B9A" w:rsidP="00042B9A">
      <w:pPr>
        <w:ind w:left="720"/>
        <w:rPr>
          <w:lang w:val="en-US"/>
        </w:rPr>
      </w:pPr>
      <w:r w:rsidRPr="00EC1CD5">
        <w:rPr>
          <w:lang w:val="en-US"/>
        </w:rPr>
        <w:t>This assumption was made because the effects of these technologies are the most difficult for network operators to predict</w:t>
      </w:r>
      <w:r w:rsidR="00213961" w:rsidRPr="00EC1CD5">
        <w:rPr>
          <w:lang w:val="en-US"/>
        </w:rPr>
        <w:t xml:space="preserve">, since </w:t>
      </w:r>
      <w:r w:rsidRPr="00EC1CD5">
        <w:rPr>
          <w:lang w:val="en-US"/>
        </w:rPr>
        <w:t xml:space="preserve">these technologies are new and they have quite a different </w:t>
      </w:r>
      <w:proofErr w:type="spellStart"/>
      <w:r w:rsidRPr="00EC1CD5">
        <w:rPr>
          <w:lang w:val="en-US"/>
        </w:rPr>
        <w:t>behaviour</w:t>
      </w:r>
      <w:proofErr w:type="spellEnd"/>
      <w:r w:rsidRPr="00EC1CD5">
        <w:rPr>
          <w:lang w:val="en-US"/>
        </w:rPr>
        <w:t xml:space="preserve"> than most “common” technologies. The “common” technologies, such as lighting, televisions and washing machines already exist in households in large quantities and the electricity use </w:t>
      </w:r>
      <w:r w:rsidR="00213961" w:rsidRPr="00EC1CD5">
        <w:rPr>
          <w:lang w:val="en-US"/>
        </w:rPr>
        <w:t xml:space="preserve">by </w:t>
      </w:r>
      <w:r w:rsidRPr="00EC1CD5">
        <w:rPr>
          <w:lang w:val="en-US"/>
        </w:rPr>
        <w:t xml:space="preserve">such technologies </w:t>
      </w:r>
      <w:r w:rsidR="00213961" w:rsidRPr="00EC1CD5">
        <w:rPr>
          <w:lang w:val="en-US"/>
        </w:rPr>
        <w:t xml:space="preserve">is </w:t>
      </w:r>
      <w:r w:rsidRPr="00EC1CD5">
        <w:rPr>
          <w:lang w:val="en-US"/>
        </w:rPr>
        <w:t>easy to describe using the existing electricity demand profiles available to network operators.</w:t>
      </w:r>
      <w:r w:rsidR="000E4955" w:rsidRPr="00EC1CD5">
        <w:rPr>
          <w:lang w:val="en-US"/>
        </w:rPr>
        <w:t xml:space="preserve"> </w:t>
      </w:r>
      <w:r w:rsidRPr="00EC1CD5">
        <w:rPr>
          <w:lang w:val="en-US"/>
        </w:rPr>
        <w:t xml:space="preserve">The effect of these common technologies on the network has therefore been included in the </w:t>
      </w:r>
      <w:r w:rsidR="00213961" w:rsidRPr="00EC1CD5">
        <w:rPr>
          <w:lang w:val="en-US"/>
        </w:rPr>
        <w:t>‘</w:t>
      </w:r>
      <w:r w:rsidRPr="00EC1CD5">
        <w:rPr>
          <w:lang w:val="en-US"/>
        </w:rPr>
        <w:t>used capacity</w:t>
      </w:r>
      <w:r w:rsidR="00213961" w:rsidRPr="00EC1CD5">
        <w:rPr>
          <w:lang w:val="en-US"/>
        </w:rPr>
        <w:t>’</w:t>
      </w:r>
      <w:r w:rsidRPr="00EC1CD5">
        <w:rPr>
          <w:lang w:val="en-US"/>
        </w:rPr>
        <w:t xml:space="preserve"> parameter</w:t>
      </w:r>
      <w:r w:rsidR="000E4955" w:rsidRPr="00EC1CD5">
        <w:rPr>
          <w:lang w:val="en-US"/>
        </w:rPr>
        <w:t xml:space="preserve"> defined for each network component</w:t>
      </w:r>
      <w:r w:rsidRPr="00EC1CD5">
        <w:rPr>
          <w:lang w:val="en-US"/>
        </w:rPr>
        <w:t xml:space="preserve">. </w:t>
      </w:r>
    </w:p>
    <w:p w14:paraId="7CC4FC22" w14:textId="77777777" w:rsidR="00FB5087" w:rsidRPr="00EC1CD5" w:rsidRDefault="000E4955" w:rsidP="00FB5087">
      <w:pPr>
        <w:ind w:left="720"/>
        <w:rPr>
          <w:lang w:val="en-US"/>
        </w:rPr>
      </w:pPr>
      <w:r w:rsidRPr="00EC1CD5">
        <w:rPr>
          <w:lang w:val="en-US"/>
        </w:rPr>
        <w:t xml:space="preserve">The limitation of this assumption is that significant changes to the “common” scenario are not accounted for. For example, if </w:t>
      </w:r>
      <w:r w:rsidR="00213961" w:rsidRPr="00EC1CD5">
        <w:rPr>
          <w:lang w:val="en-US"/>
        </w:rPr>
        <w:t xml:space="preserve">a sector’s </w:t>
      </w:r>
      <w:r w:rsidRPr="00EC1CD5">
        <w:rPr>
          <w:lang w:val="en-US"/>
        </w:rPr>
        <w:t xml:space="preserve">electricity demand increases significantly </w:t>
      </w:r>
      <w:r w:rsidR="00213961" w:rsidRPr="00EC1CD5">
        <w:rPr>
          <w:lang w:val="en-US"/>
        </w:rPr>
        <w:t xml:space="preserve">due to population growth or increased prosperity, </w:t>
      </w:r>
      <w:r w:rsidRPr="00EC1CD5">
        <w:rPr>
          <w:lang w:val="en-US"/>
        </w:rPr>
        <w:t>the network impact of this is not calculated.</w:t>
      </w:r>
      <w:bookmarkEnd w:id="34"/>
    </w:p>
    <w:p w14:paraId="26322A06" w14:textId="4ADF75B1" w:rsidR="00462E98" w:rsidRPr="00EC1CD5" w:rsidRDefault="00FB5087" w:rsidP="00FB5087">
      <w:pPr>
        <w:pStyle w:val="Heading1"/>
        <w:rPr>
          <w:lang w:val="en-US"/>
        </w:rPr>
      </w:pPr>
      <w:r w:rsidRPr="00EC1CD5">
        <w:rPr>
          <w:lang w:val="en-US"/>
        </w:rPr>
        <w:br w:type="column"/>
      </w:r>
      <w:bookmarkStart w:id="44" w:name="_Toc206215590"/>
      <w:r w:rsidR="00462E98" w:rsidRPr="00EC1CD5">
        <w:rPr>
          <w:lang w:val="en-US"/>
        </w:rPr>
        <w:lastRenderedPageBreak/>
        <w:t>Adding converters to the network calculation</w:t>
      </w:r>
      <w:bookmarkEnd w:id="44"/>
    </w:p>
    <w:p w14:paraId="52ACD11F" w14:textId="4A079416" w:rsidR="00462E98" w:rsidRPr="00EC1CD5" w:rsidRDefault="00462E98" w:rsidP="00462E98">
      <w:pPr>
        <w:rPr>
          <w:lang w:val="en-US"/>
        </w:rPr>
      </w:pPr>
      <w:r w:rsidRPr="00EC1CD5">
        <w:rPr>
          <w:lang w:val="en-US"/>
        </w:rPr>
        <w:t>It is possible to add new converter to the network calculation using the steps described below. It is assumed that the new converter is an electricity technology attached to the network and not a network component (the</w:t>
      </w:r>
      <w:r w:rsidR="00D869DA" w:rsidRPr="00EC1CD5">
        <w:rPr>
          <w:lang w:val="en-US"/>
        </w:rPr>
        <w:t>re</w:t>
      </w:r>
      <w:r w:rsidRPr="00EC1CD5">
        <w:rPr>
          <w:lang w:val="en-US"/>
        </w:rPr>
        <w:t xml:space="preserve"> should </w:t>
      </w:r>
      <w:r w:rsidR="00D869DA" w:rsidRPr="00EC1CD5">
        <w:rPr>
          <w:lang w:val="en-US"/>
        </w:rPr>
        <w:t>no reason to change these</w:t>
      </w:r>
      <w:r w:rsidRPr="00EC1CD5">
        <w:rPr>
          <w:lang w:val="en-US"/>
        </w:rPr>
        <w:t xml:space="preserve">). Furthermore, it is assumed that all </w:t>
      </w:r>
      <w:proofErr w:type="gramStart"/>
      <w:r w:rsidRPr="00EC1CD5">
        <w:rPr>
          <w:lang w:val="en-US"/>
        </w:rPr>
        <w:t>non-network</w:t>
      </w:r>
      <w:proofErr w:type="gramEnd"/>
      <w:r w:rsidRPr="00EC1CD5">
        <w:rPr>
          <w:lang w:val="en-US"/>
        </w:rPr>
        <w:t xml:space="preserve"> related converter attributes (such as efficien</w:t>
      </w:r>
      <w:r w:rsidR="00DB0B5B" w:rsidRPr="00EC1CD5">
        <w:rPr>
          <w:lang w:val="en-US"/>
        </w:rPr>
        <w:t>c</w:t>
      </w:r>
      <w:r w:rsidRPr="00EC1CD5">
        <w:rPr>
          <w:lang w:val="en-US"/>
        </w:rPr>
        <w:t>y and typical capacity) have already been specified for the converter. If both of these assumptions are correct the following steps can be taken to add a new converter to the network calculation.</w:t>
      </w:r>
    </w:p>
    <w:p w14:paraId="75E89506" w14:textId="7A7C94C5" w:rsidR="00462E98" w:rsidRPr="00EC1CD5" w:rsidRDefault="00462E98" w:rsidP="00671F32">
      <w:pPr>
        <w:pStyle w:val="ListParagraph"/>
        <w:numPr>
          <w:ilvl w:val="0"/>
          <w:numId w:val="11"/>
        </w:numPr>
        <w:rPr>
          <w:lang w:val="en-US"/>
        </w:rPr>
      </w:pPr>
      <w:r w:rsidRPr="00EC1CD5">
        <w:rPr>
          <w:lang w:val="en-US"/>
        </w:rPr>
        <w:t xml:space="preserve">In the </w:t>
      </w:r>
      <w:proofErr w:type="spellStart"/>
      <w:r w:rsidRPr="00EC1CD5">
        <w:rPr>
          <w:lang w:val="en-US"/>
        </w:rPr>
        <w:t>inputExcel</w:t>
      </w:r>
      <w:proofErr w:type="spellEnd"/>
      <w:r w:rsidRPr="00EC1CD5">
        <w:rPr>
          <w:lang w:val="en-US"/>
        </w:rPr>
        <w:t xml:space="preserve"> add the converter to the </w:t>
      </w:r>
      <w:proofErr w:type="spellStart"/>
      <w:r w:rsidRPr="00EC1CD5">
        <w:rPr>
          <w:lang w:val="en-US"/>
        </w:rPr>
        <w:t>Peakload</w:t>
      </w:r>
      <w:proofErr w:type="spellEnd"/>
      <w:r w:rsidRPr="00EC1CD5">
        <w:rPr>
          <w:lang w:val="en-US"/>
        </w:rPr>
        <w:t xml:space="preserve"> sheet by adding the converter id to the first column. The other columns in the sheet</w:t>
      </w:r>
      <w:r w:rsidR="00855042" w:rsidRPr="00EC1CD5">
        <w:rPr>
          <w:lang w:val="en-US"/>
        </w:rPr>
        <w:t xml:space="preserve"> should be filled automatically based on </w:t>
      </w:r>
      <w:proofErr w:type="spellStart"/>
      <w:r w:rsidR="00855042" w:rsidRPr="00EC1CD5">
        <w:rPr>
          <w:lang w:val="en-US"/>
        </w:rPr>
        <w:t>vlookup</w:t>
      </w:r>
      <w:proofErr w:type="spellEnd"/>
      <w:r w:rsidR="00855042" w:rsidRPr="00EC1CD5">
        <w:rPr>
          <w:lang w:val="en-US"/>
        </w:rPr>
        <w:t xml:space="preserve"> functions using the converter id.</w:t>
      </w:r>
    </w:p>
    <w:p w14:paraId="2CC41C40" w14:textId="7B3595B6" w:rsidR="00855042" w:rsidRPr="00EC1CD5" w:rsidRDefault="00855042" w:rsidP="00671F32">
      <w:pPr>
        <w:pStyle w:val="ListParagraph"/>
        <w:numPr>
          <w:ilvl w:val="0"/>
          <w:numId w:val="11"/>
        </w:numPr>
        <w:rPr>
          <w:lang w:val="en-US"/>
        </w:rPr>
      </w:pPr>
      <w:r w:rsidRPr="00EC1CD5">
        <w:rPr>
          <w:lang w:val="en-US"/>
        </w:rPr>
        <w:t>Check in particular that a value is returned in column M, “</w:t>
      </w:r>
      <w:proofErr w:type="spellStart"/>
      <w:r w:rsidRPr="00EC1CD5">
        <w:rPr>
          <w:lang w:val="en-US"/>
        </w:rPr>
        <w:t>peak_load_units_present</w:t>
      </w:r>
      <w:proofErr w:type="spellEnd"/>
      <w:r w:rsidRPr="00EC1CD5">
        <w:rPr>
          <w:lang w:val="en-US"/>
        </w:rPr>
        <w:t>”</w:t>
      </w:r>
    </w:p>
    <w:p w14:paraId="51BD71BC" w14:textId="6E6C4694" w:rsidR="00855042" w:rsidRPr="00EC1CD5" w:rsidRDefault="00855042" w:rsidP="00671F32">
      <w:pPr>
        <w:pStyle w:val="ListParagraph"/>
        <w:numPr>
          <w:ilvl w:val="0"/>
          <w:numId w:val="11"/>
        </w:numPr>
        <w:rPr>
          <w:lang w:val="en-US"/>
        </w:rPr>
      </w:pPr>
      <w:r w:rsidRPr="00EC1CD5">
        <w:rPr>
          <w:lang w:val="en-US"/>
        </w:rPr>
        <w:t xml:space="preserve">Fill in values for the </w:t>
      </w:r>
      <w:proofErr w:type="spellStart"/>
      <w:r w:rsidRPr="00EC1CD5">
        <w:rPr>
          <w:lang w:val="en-US"/>
        </w:rPr>
        <w:t>simult_sd</w:t>
      </w:r>
      <w:proofErr w:type="spellEnd"/>
      <w:r w:rsidRPr="00EC1CD5">
        <w:rPr>
          <w:lang w:val="en-US"/>
        </w:rPr>
        <w:t xml:space="preserve">, </w:t>
      </w:r>
      <w:proofErr w:type="spellStart"/>
      <w:r w:rsidRPr="00EC1CD5">
        <w:rPr>
          <w:lang w:val="en-US"/>
        </w:rPr>
        <w:t>simult_se</w:t>
      </w:r>
      <w:proofErr w:type="spellEnd"/>
      <w:r w:rsidRPr="00EC1CD5">
        <w:rPr>
          <w:lang w:val="en-US"/>
        </w:rPr>
        <w:t xml:space="preserve">, </w:t>
      </w:r>
      <w:proofErr w:type="spellStart"/>
      <w:r w:rsidRPr="00EC1CD5">
        <w:rPr>
          <w:lang w:val="en-US"/>
        </w:rPr>
        <w:t>simult_wd</w:t>
      </w:r>
      <w:proofErr w:type="spellEnd"/>
      <w:r w:rsidRPr="00EC1CD5">
        <w:rPr>
          <w:lang w:val="en-US"/>
        </w:rPr>
        <w:t xml:space="preserve">, and </w:t>
      </w:r>
      <w:proofErr w:type="spellStart"/>
      <w:r w:rsidRPr="00EC1CD5">
        <w:rPr>
          <w:lang w:val="en-US"/>
        </w:rPr>
        <w:t>simult_we</w:t>
      </w:r>
      <w:proofErr w:type="spellEnd"/>
      <w:r w:rsidRPr="00EC1CD5">
        <w:rPr>
          <w:lang w:val="en-US"/>
        </w:rPr>
        <w:t xml:space="preserve"> in the same sheet, columns N-Q. These values can be based on one of the following: Values obtained from experts or values of </w:t>
      </w:r>
      <w:r w:rsidR="00D869DA" w:rsidRPr="00EC1CD5">
        <w:rPr>
          <w:lang w:val="en-US"/>
        </w:rPr>
        <w:t xml:space="preserve">other </w:t>
      </w:r>
      <w:r w:rsidRPr="00EC1CD5">
        <w:rPr>
          <w:lang w:val="en-US"/>
        </w:rPr>
        <w:t xml:space="preserve">similar technologies in the </w:t>
      </w:r>
      <w:proofErr w:type="spellStart"/>
      <w:r w:rsidRPr="00EC1CD5">
        <w:rPr>
          <w:lang w:val="en-US"/>
        </w:rPr>
        <w:t>peakload</w:t>
      </w:r>
      <w:proofErr w:type="spellEnd"/>
      <w:r w:rsidRPr="00EC1CD5">
        <w:rPr>
          <w:lang w:val="en-US"/>
        </w:rPr>
        <w:t xml:space="preserve"> sheet.</w:t>
      </w:r>
    </w:p>
    <w:p w14:paraId="5443AF2E" w14:textId="4E539F0B" w:rsidR="00D80B94" w:rsidRPr="00EC1CD5" w:rsidRDefault="00D80B94" w:rsidP="00671F32">
      <w:pPr>
        <w:pStyle w:val="ListParagraph"/>
        <w:numPr>
          <w:ilvl w:val="0"/>
          <w:numId w:val="11"/>
        </w:numPr>
        <w:rPr>
          <w:lang w:val="en-US"/>
        </w:rPr>
      </w:pPr>
      <w:r w:rsidRPr="00EC1CD5">
        <w:rPr>
          <w:lang w:val="en-US"/>
        </w:rPr>
        <w:t xml:space="preserve">Check that the parameters </w:t>
      </w:r>
      <w:proofErr w:type="spellStart"/>
      <w:r w:rsidRPr="00EC1CD5">
        <w:rPr>
          <w:lang w:val="en-US"/>
        </w:rPr>
        <w:t>peak_load_units_present</w:t>
      </w:r>
      <w:proofErr w:type="spellEnd"/>
      <w:r w:rsidRPr="00EC1CD5">
        <w:rPr>
          <w:lang w:val="en-US"/>
        </w:rPr>
        <w:t xml:space="preserve"> and </w:t>
      </w:r>
      <w:proofErr w:type="spellStart"/>
      <w:r w:rsidRPr="00EC1CD5">
        <w:rPr>
          <w:lang w:val="en-US"/>
        </w:rPr>
        <w:t>simults</w:t>
      </w:r>
      <w:proofErr w:type="spellEnd"/>
      <w:r w:rsidRPr="00EC1CD5">
        <w:rPr>
          <w:lang w:val="en-US"/>
        </w:rPr>
        <w:t xml:space="preserve"> are correctly passed to the other sheets.</w:t>
      </w:r>
    </w:p>
    <w:p w14:paraId="762689B0" w14:textId="50A9C3AF" w:rsidR="00855042" w:rsidRPr="00EC1CD5" w:rsidRDefault="00855042" w:rsidP="00671F32">
      <w:pPr>
        <w:pStyle w:val="ListParagraph"/>
        <w:numPr>
          <w:ilvl w:val="0"/>
          <w:numId w:val="11"/>
        </w:numPr>
        <w:rPr>
          <w:lang w:val="en-US"/>
        </w:rPr>
      </w:pPr>
      <w:r w:rsidRPr="00EC1CD5">
        <w:rPr>
          <w:lang w:val="en-US"/>
        </w:rPr>
        <w:t xml:space="preserve">Run the </w:t>
      </w:r>
      <w:proofErr w:type="spellStart"/>
      <w:r w:rsidRPr="00EC1CD5">
        <w:rPr>
          <w:lang w:val="en-US"/>
        </w:rPr>
        <w:t>InputExcel</w:t>
      </w:r>
      <w:proofErr w:type="spellEnd"/>
      <w:r w:rsidRPr="00EC1CD5">
        <w:rPr>
          <w:lang w:val="en-US"/>
        </w:rPr>
        <w:t xml:space="preserve"> export macro and the xls2yml scripts and push the data to et-source. </w:t>
      </w:r>
    </w:p>
    <w:p w14:paraId="2FE5E912" w14:textId="759E837E" w:rsidR="008D3C5B" w:rsidRPr="00EC1CD5" w:rsidRDefault="008D3C5B" w:rsidP="00671F32">
      <w:pPr>
        <w:pStyle w:val="ListParagraph"/>
        <w:numPr>
          <w:ilvl w:val="0"/>
          <w:numId w:val="11"/>
        </w:numPr>
        <w:rPr>
          <w:lang w:val="en-US"/>
        </w:rPr>
      </w:pPr>
      <w:r w:rsidRPr="00EC1CD5">
        <w:rPr>
          <w:lang w:val="en-US"/>
        </w:rPr>
        <w:t xml:space="preserve">Add the converter to the relevant converter group query. This should be based on the information in </w:t>
      </w:r>
      <w:r w:rsidR="00D80B94" w:rsidRPr="00EC1CD5">
        <w:rPr>
          <w:lang w:val="en-US"/>
        </w:rPr>
        <w:fldChar w:fldCharType="begin"/>
      </w:r>
      <w:r w:rsidR="00D80B94" w:rsidRPr="00EC1CD5">
        <w:rPr>
          <w:lang w:val="en-US"/>
        </w:rPr>
        <w:instrText xml:space="preserve"> REF _Ref205520516 \h </w:instrText>
      </w:r>
      <w:r w:rsidR="00D80B94" w:rsidRPr="00EC1CD5">
        <w:rPr>
          <w:lang w:val="en-US"/>
        </w:rPr>
      </w:r>
      <w:r w:rsidR="00D80B94" w:rsidRPr="00EC1CD5">
        <w:rPr>
          <w:lang w:val="en-US"/>
        </w:rPr>
        <w:fldChar w:fldCharType="separate"/>
      </w:r>
      <w:r w:rsidR="00D80B94" w:rsidRPr="00EC1CD5">
        <w:rPr>
          <w:lang w:val="en-US"/>
        </w:rPr>
        <w:t xml:space="preserve">Table </w:t>
      </w:r>
      <w:r w:rsidR="00D80B94" w:rsidRPr="00EC1CD5">
        <w:rPr>
          <w:noProof/>
          <w:lang w:val="en-US"/>
        </w:rPr>
        <w:t>1</w:t>
      </w:r>
      <w:r w:rsidR="00D80B94" w:rsidRPr="00EC1CD5">
        <w:rPr>
          <w:lang w:val="en-US"/>
        </w:rPr>
        <w:fldChar w:fldCharType="end"/>
      </w:r>
      <w:r w:rsidRPr="00EC1CD5">
        <w:rPr>
          <w:lang w:val="en-US"/>
        </w:rPr>
        <w:t>.</w:t>
      </w:r>
    </w:p>
    <w:p w14:paraId="2C09A3BB" w14:textId="6D82EC36" w:rsidR="00FB5087" w:rsidRPr="00EC1CD5" w:rsidRDefault="00FB5087" w:rsidP="00FB5087">
      <w:pPr>
        <w:pStyle w:val="Heading1"/>
        <w:rPr>
          <w:lang w:val="en-US"/>
        </w:rPr>
      </w:pPr>
      <w:bookmarkStart w:id="45" w:name="_Toc206215591"/>
      <w:r w:rsidRPr="00EC1CD5">
        <w:rPr>
          <w:lang w:val="en-US"/>
        </w:rPr>
        <w:t>Testing the network calculation</w:t>
      </w:r>
      <w:bookmarkEnd w:id="45"/>
    </w:p>
    <w:p w14:paraId="08DB0EAF" w14:textId="77777777" w:rsidR="00984E2C" w:rsidRPr="00EC1CD5" w:rsidRDefault="00780B93" w:rsidP="00FB5087">
      <w:pPr>
        <w:rPr>
          <w:lang w:val="en-US"/>
        </w:rPr>
      </w:pPr>
      <w:r w:rsidRPr="00EC1CD5">
        <w:rPr>
          <w:b/>
          <w:lang w:val="en-US"/>
        </w:rPr>
        <w:t>Important note</w:t>
      </w:r>
      <w:r w:rsidRPr="00EC1CD5">
        <w:rPr>
          <w:lang w:val="en-US"/>
        </w:rPr>
        <w:t>: There is no clear-cut way to test the network calculation for correctness</w:t>
      </w:r>
      <w:r w:rsidR="00984E2C" w:rsidRPr="00EC1CD5">
        <w:rPr>
          <w:lang w:val="en-US"/>
        </w:rPr>
        <w:t>. To be able to test the network calculation it needs to be understood and a feeling for what the expected outcomes are is a necessity</w:t>
      </w:r>
      <w:r w:rsidRPr="00EC1CD5">
        <w:rPr>
          <w:lang w:val="en-US"/>
        </w:rPr>
        <w:t xml:space="preserve">. </w:t>
      </w:r>
      <w:r w:rsidR="00984E2C" w:rsidRPr="00EC1CD5">
        <w:rPr>
          <w:lang w:val="en-US"/>
        </w:rPr>
        <w:t>Below some results are given to help obtain a feeling of what the expected outcomes should be.</w:t>
      </w:r>
    </w:p>
    <w:p w14:paraId="56CF0991" w14:textId="77777777" w:rsidR="007A2EEB" w:rsidRPr="00EC1CD5" w:rsidRDefault="007A2EEB" w:rsidP="007A2EEB">
      <w:pPr>
        <w:pStyle w:val="Heading2"/>
        <w:rPr>
          <w:lang w:val="en-US"/>
        </w:rPr>
      </w:pPr>
      <w:bookmarkStart w:id="46" w:name="_Toc206215592"/>
      <w:r w:rsidRPr="00EC1CD5">
        <w:rPr>
          <w:lang w:val="en-US"/>
        </w:rPr>
        <w:t>Network calculation degradation over time</w:t>
      </w:r>
      <w:bookmarkEnd w:id="46"/>
    </w:p>
    <w:p w14:paraId="5FAEF024" w14:textId="77777777" w:rsidR="007A2EEB" w:rsidRPr="00EC1CD5" w:rsidRDefault="007A2EEB" w:rsidP="00FB5087">
      <w:pPr>
        <w:rPr>
          <w:lang w:val="en-US"/>
        </w:rPr>
      </w:pPr>
      <w:r w:rsidRPr="00EC1CD5">
        <w:rPr>
          <w:lang w:val="en-US"/>
        </w:rPr>
        <w:t>B</w:t>
      </w:r>
      <w:r w:rsidR="00780B93" w:rsidRPr="00EC1CD5">
        <w:rPr>
          <w:lang w:val="en-US"/>
        </w:rPr>
        <w:t xml:space="preserve">ecause of the nature of the project it is undeniable that the </w:t>
      </w:r>
      <w:r w:rsidR="00984E2C" w:rsidRPr="00EC1CD5">
        <w:rPr>
          <w:lang w:val="en-US"/>
        </w:rPr>
        <w:t xml:space="preserve">results will slowly deviate with time from the results presented </w:t>
      </w:r>
      <w:r w:rsidRPr="00EC1CD5">
        <w:rPr>
          <w:lang w:val="en-US"/>
        </w:rPr>
        <w:t>in the next section</w:t>
      </w:r>
      <w:r w:rsidR="00984E2C" w:rsidRPr="00EC1CD5">
        <w:rPr>
          <w:lang w:val="en-US"/>
        </w:rPr>
        <w:t xml:space="preserve">. </w:t>
      </w:r>
      <w:r w:rsidRPr="00EC1CD5">
        <w:rPr>
          <w:lang w:val="en-US"/>
        </w:rPr>
        <w:t xml:space="preserve">The main </w:t>
      </w:r>
      <w:proofErr w:type="gramStart"/>
      <w:r w:rsidRPr="00EC1CD5">
        <w:rPr>
          <w:lang w:val="en-US"/>
        </w:rPr>
        <w:t xml:space="preserve">reasons for the probable deviation </w:t>
      </w:r>
      <w:r w:rsidR="00D14DDC" w:rsidRPr="00EC1CD5">
        <w:rPr>
          <w:lang w:val="en-US"/>
        </w:rPr>
        <w:t>is</w:t>
      </w:r>
      <w:proofErr w:type="gramEnd"/>
      <w:r w:rsidR="00D14DDC" w:rsidRPr="00EC1CD5">
        <w:rPr>
          <w:lang w:val="en-US"/>
        </w:rPr>
        <w:t xml:space="preserve"> that the network calculation uses two types of data: data specific to the calculation and data not specific to the calculation. The data not specific to the calculation are converter attributes such as typical capacity or electrical efficiencies and these will likely be updated regularly and could change with time. On the other hand the data specific to the calculation is not easy to update and hen</w:t>
      </w:r>
      <w:r w:rsidR="00803906" w:rsidRPr="00EC1CD5">
        <w:rPr>
          <w:lang w:val="en-US"/>
        </w:rPr>
        <w:t>ce will likely remain the same (this type of data was mainly provided to us by the network operators based on their own case studies during the project and is therefore not easily updated). Two examples</w:t>
      </w:r>
      <w:r w:rsidR="00D14DDC" w:rsidRPr="00EC1CD5">
        <w:rPr>
          <w:lang w:val="en-US"/>
        </w:rPr>
        <w:t xml:space="preserve"> </w:t>
      </w:r>
      <w:r w:rsidR="00803906" w:rsidRPr="00EC1CD5">
        <w:rPr>
          <w:lang w:val="en-US"/>
        </w:rPr>
        <w:t>of likely deviations are</w:t>
      </w:r>
      <w:r w:rsidRPr="00EC1CD5">
        <w:rPr>
          <w:lang w:val="en-US"/>
        </w:rPr>
        <w:t xml:space="preserve"> given below:</w:t>
      </w:r>
    </w:p>
    <w:p w14:paraId="553F8791" w14:textId="77777777" w:rsidR="007A2EEB" w:rsidRPr="00EC1CD5" w:rsidRDefault="005A0489" w:rsidP="00671F32">
      <w:pPr>
        <w:pStyle w:val="ListParagraph"/>
        <w:numPr>
          <w:ilvl w:val="0"/>
          <w:numId w:val="6"/>
        </w:numPr>
        <w:rPr>
          <w:lang w:val="en-US"/>
        </w:rPr>
      </w:pPr>
      <w:r w:rsidRPr="00EC1CD5">
        <w:rPr>
          <w:b/>
          <w:lang w:val="en-US"/>
        </w:rPr>
        <w:t xml:space="preserve">Changing </w:t>
      </w:r>
      <w:r w:rsidR="007A2EEB" w:rsidRPr="00EC1CD5">
        <w:rPr>
          <w:b/>
          <w:lang w:val="en-US"/>
        </w:rPr>
        <w:t>existing ETM converter</w:t>
      </w:r>
      <w:r w:rsidRPr="00EC1CD5">
        <w:rPr>
          <w:b/>
          <w:lang w:val="en-US"/>
        </w:rPr>
        <w:t xml:space="preserve"> attribute</w:t>
      </w:r>
      <w:r w:rsidR="007A2EEB" w:rsidRPr="00EC1CD5">
        <w:rPr>
          <w:b/>
          <w:lang w:val="en-US"/>
        </w:rPr>
        <w:t>s</w:t>
      </w:r>
      <w:r w:rsidR="007A2EEB" w:rsidRPr="00EC1CD5">
        <w:rPr>
          <w:lang w:val="en-US"/>
        </w:rPr>
        <w:t>: Changes to converter attributes such as the typical capacity</w:t>
      </w:r>
      <w:r w:rsidRPr="00EC1CD5">
        <w:rPr>
          <w:lang w:val="en-US"/>
        </w:rPr>
        <w:t xml:space="preserve"> or electrical efficiency</w:t>
      </w:r>
      <w:r w:rsidR="007A2EEB" w:rsidRPr="00EC1CD5">
        <w:rPr>
          <w:lang w:val="en-US"/>
        </w:rPr>
        <w:t xml:space="preserve"> will change the outcome of the network calculation since the calculation uses these attributes.</w:t>
      </w:r>
      <w:r w:rsidRPr="00EC1CD5">
        <w:rPr>
          <w:lang w:val="en-US"/>
        </w:rPr>
        <w:t xml:space="preserve"> If for example the typical capacity of a converter is increased, then it needs to be made sure that the outcome for the number of units calculation decrease accordingly to reflect this change. </w:t>
      </w:r>
    </w:p>
    <w:p w14:paraId="0140B480" w14:textId="77777777" w:rsidR="005A0489" w:rsidRPr="00EC1CD5" w:rsidRDefault="005A0489" w:rsidP="00671F32">
      <w:pPr>
        <w:pStyle w:val="ListParagraph"/>
        <w:numPr>
          <w:ilvl w:val="0"/>
          <w:numId w:val="6"/>
        </w:numPr>
        <w:rPr>
          <w:lang w:val="en-US"/>
        </w:rPr>
      </w:pPr>
      <w:r w:rsidRPr="00EC1CD5">
        <w:rPr>
          <w:b/>
          <w:lang w:val="en-US"/>
        </w:rPr>
        <w:lastRenderedPageBreak/>
        <w:t>Updating data sets and hence updating the start values for sliders</w:t>
      </w:r>
      <w:r w:rsidRPr="00EC1CD5">
        <w:rPr>
          <w:lang w:val="en-US"/>
        </w:rPr>
        <w:t xml:space="preserve">: Updating the data set might result in changes to the start values for certain sliders. This is an issue for the network calculation since the network calculation only looks at the delta between future and present and the calculation assumes that the impact of the </w:t>
      </w:r>
      <w:r w:rsidR="00D14DDC" w:rsidRPr="00EC1CD5">
        <w:rPr>
          <w:lang w:val="en-US"/>
        </w:rPr>
        <w:t xml:space="preserve">‘present’ </w:t>
      </w:r>
      <w:r w:rsidRPr="00EC1CD5">
        <w:rPr>
          <w:lang w:val="en-US"/>
        </w:rPr>
        <w:t xml:space="preserve">is included in the attribute “network used capacity”. This attribute however is not updated along with the data set updates because it is an attribute that is not easily acquired and was provided to us by the network operators during the project. </w:t>
      </w:r>
      <w:r w:rsidR="00803906" w:rsidRPr="00EC1CD5">
        <w:rPr>
          <w:lang w:val="en-US"/>
        </w:rPr>
        <w:t>As a result it can be understood that the different components of the network calculation are not updated equally resulting in likely deviations.</w:t>
      </w:r>
    </w:p>
    <w:p w14:paraId="2A59386A" w14:textId="77777777" w:rsidR="007A2EEB" w:rsidRPr="00EC1CD5" w:rsidRDefault="007A2EEB" w:rsidP="007A2EEB">
      <w:pPr>
        <w:pStyle w:val="Heading2"/>
        <w:rPr>
          <w:lang w:val="en-US"/>
        </w:rPr>
      </w:pPr>
      <w:bookmarkStart w:id="47" w:name="_Toc206215593"/>
      <w:r w:rsidRPr="00EC1CD5">
        <w:rPr>
          <w:lang w:val="en-US"/>
        </w:rPr>
        <w:t>Testing procedure</w:t>
      </w:r>
      <w:bookmarkEnd w:id="47"/>
    </w:p>
    <w:p w14:paraId="3BD610E7" w14:textId="77777777" w:rsidR="00FB5087" w:rsidRPr="00EC1CD5" w:rsidRDefault="00FB5087" w:rsidP="00FB5087">
      <w:pPr>
        <w:rPr>
          <w:lang w:val="en-US"/>
        </w:rPr>
      </w:pPr>
      <w:r w:rsidRPr="00EC1CD5">
        <w:rPr>
          <w:lang w:val="en-US"/>
        </w:rPr>
        <w:t xml:space="preserve">Before </w:t>
      </w:r>
      <w:r w:rsidR="00F8771D" w:rsidRPr="00EC1CD5">
        <w:rPr>
          <w:lang w:val="en-US"/>
        </w:rPr>
        <w:t xml:space="preserve">each </w:t>
      </w:r>
      <w:r w:rsidRPr="00EC1CD5">
        <w:rPr>
          <w:lang w:val="en-US"/>
        </w:rPr>
        <w:t xml:space="preserve">deploy </w:t>
      </w:r>
      <w:r w:rsidR="008A241F" w:rsidRPr="00EC1CD5">
        <w:rPr>
          <w:lang w:val="en-US"/>
        </w:rPr>
        <w:t xml:space="preserve">it </w:t>
      </w:r>
      <w:r w:rsidR="003E1D73" w:rsidRPr="00EC1CD5">
        <w:rPr>
          <w:lang w:val="en-US"/>
        </w:rPr>
        <w:t xml:space="preserve">is </w:t>
      </w:r>
      <w:r w:rsidR="008A241F" w:rsidRPr="00EC1CD5">
        <w:rPr>
          <w:lang w:val="en-US"/>
        </w:rPr>
        <w:t xml:space="preserve">suggested to test the network calculation. Although there </w:t>
      </w:r>
      <w:r w:rsidR="003E1D73" w:rsidRPr="00EC1CD5">
        <w:rPr>
          <w:lang w:val="en-US"/>
        </w:rPr>
        <w:t xml:space="preserve">is </w:t>
      </w:r>
      <w:r w:rsidR="008A241F" w:rsidRPr="00EC1CD5">
        <w:rPr>
          <w:lang w:val="en-US"/>
        </w:rPr>
        <w:t>no protocol to test the network calculation the following procedure is recommended:</w:t>
      </w:r>
    </w:p>
    <w:p w14:paraId="1E533D75" w14:textId="77777777" w:rsidR="00831908" w:rsidRPr="00EC1CD5" w:rsidRDefault="00831908" w:rsidP="00671F32">
      <w:pPr>
        <w:numPr>
          <w:ilvl w:val="0"/>
          <w:numId w:val="6"/>
        </w:numPr>
        <w:rPr>
          <w:lang w:val="en-US"/>
        </w:rPr>
      </w:pPr>
      <w:r w:rsidRPr="00EC1CD5">
        <w:rPr>
          <w:lang w:val="en-US"/>
        </w:rPr>
        <w:t xml:space="preserve">The very first test is checking the “Required additional infrastructure investments” chart for the start scenario. This should be empty. If this is not the case the likely cause is a deviation between the </w:t>
      </w:r>
      <w:proofErr w:type="spellStart"/>
      <w:r w:rsidRPr="00EC1CD5">
        <w:rPr>
          <w:lang w:val="en-US"/>
        </w:rPr>
        <w:t>peak_load_units_present</w:t>
      </w:r>
      <w:proofErr w:type="spellEnd"/>
      <w:r w:rsidRPr="00EC1CD5">
        <w:rPr>
          <w:lang w:val="en-US"/>
        </w:rPr>
        <w:t xml:space="preserve"> and the </w:t>
      </w:r>
      <w:proofErr w:type="spellStart"/>
      <w:r w:rsidRPr="00EC1CD5">
        <w:rPr>
          <w:lang w:val="en-US"/>
        </w:rPr>
        <w:t>number_of_units</w:t>
      </w:r>
      <w:proofErr w:type="spellEnd"/>
      <w:r w:rsidRPr="00EC1CD5">
        <w:rPr>
          <w:lang w:val="en-US"/>
        </w:rPr>
        <w:t xml:space="preserve"> for the present year. This can be tested in the GQL sandbox with the following query:</w:t>
      </w:r>
    </w:p>
    <w:p w14:paraId="7A6970E4" w14:textId="77777777" w:rsidR="00831908" w:rsidRPr="00EC1CD5" w:rsidRDefault="00831908" w:rsidP="00831908">
      <w:pPr>
        <w:ind w:left="720"/>
        <w:rPr>
          <w:rFonts w:ascii="Courier" w:hAnsi="Courier"/>
          <w:lang w:val="en-US"/>
        </w:rPr>
      </w:pPr>
      <w:r w:rsidRPr="00EC1CD5">
        <w:rPr>
          <w:rFonts w:ascii="Courier" w:hAnsi="Courier"/>
          <w:lang w:val="en-US"/>
        </w:rPr>
        <w:t>TXT_</w:t>
      </w:r>
      <w:proofErr w:type="gramStart"/>
      <w:r w:rsidRPr="00EC1CD5">
        <w:rPr>
          <w:rFonts w:ascii="Courier" w:hAnsi="Courier"/>
          <w:lang w:val="en-US"/>
        </w:rPr>
        <w:t>TABLE(</w:t>
      </w:r>
      <w:proofErr w:type="gramEnd"/>
      <w:r w:rsidRPr="00EC1CD5">
        <w:rPr>
          <w:rFonts w:ascii="Courier" w:hAnsi="Courier"/>
          <w:lang w:val="en-US"/>
        </w:rPr>
        <w:t>G(</w:t>
      </w:r>
      <w:proofErr w:type="spellStart"/>
      <w:r w:rsidRPr="00EC1CD5">
        <w:rPr>
          <w:rFonts w:ascii="Courier" w:hAnsi="Courier"/>
          <w:lang w:val="en-US"/>
        </w:rPr>
        <w:t>electricity_production</w:t>
      </w:r>
      <w:proofErr w:type="spellEnd"/>
      <w:r w:rsidRPr="00EC1CD5">
        <w:rPr>
          <w:rFonts w:ascii="Courier" w:hAnsi="Courier"/>
          <w:lang w:val="en-US"/>
        </w:rPr>
        <w:t>),</w:t>
      </w:r>
      <w:proofErr w:type="spellStart"/>
      <w:r w:rsidRPr="00EC1CD5">
        <w:rPr>
          <w:rFonts w:ascii="Courier" w:hAnsi="Courier"/>
          <w:lang w:val="en-US"/>
        </w:rPr>
        <w:t>key,peak_load_units_present,number_of_units</w:t>
      </w:r>
      <w:proofErr w:type="spellEnd"/>
      <w:r w:rsidRPr="00EC1CD5">
        <w:rPr>
          <w:rFonts w:ascii="Courier" w:hAnsi="Courier"/>
          <w:lang w:val="en-US"/>
        </w:rPr>
        <w:t>)</w:t>
      </w:r>
    </w:p>
    <w:p w14:paraId="3A1CCE4B" w14:textId="77777777" w:rsidR="00831908" w:rsidRPr="00EC1CD5" w:rsidRDefault="00831908" w:rsidP="00831908">
      <w:pPr>
        <w:ind w:left="720"/>
        <w:rPr>
          <w:rFonts w:ascii="Courier" w:hAnsi="Courier"/>
          <w:lang w:val="en-US"/>
        </w:rPr>
      </w:pPr>
      <w:r w:rsidRPr="00EC1CD5">
        <w:rPr>
          <w:lang w:val="en-US"/>
        </w:rPr>
        <w:t xml:space="preserve">When testing this query simply compare the values for the two attributes and see if they deviate from one and another. If this is the case try to identify the cause within the </w:t>
      </w:r>
      <w:proofErr w:type="spellStart"/>
      <w:r w:rsidRPr="00EC1CD5">
        <w:rPr>
          <w:lang w:val="en-US"/>
        </w:rPr>
        <w:t>InputExcel</w:t>
      </w:r>
      <w:proofErr w:type="spellEnd"/>
      <w:r w:rsidRPr="00EC1CD5">
        <w:rPr>
          <w:lang w:val="en-US"/>
        </w:rPr>
        <w:t xml:space="preserve"> in the sheet </w:t>
      </w:r>
      <w:proofErr w:type="spellStart"/>
      <w:r w:rsidRPr="00EC1CD5">
        <w:rPr>
          <w:lang w:val="en-US"/>
        </w:rPr>
        <w:t>Peakload</w:t>
      </w:r>
      <w:proofErr w:type="spellEnd"/>
      <w:r w:rsidRPr="00EC1CD5">
        <w:rPr>
          <w:lang w:val="en-US"/>
        </w:rPr>
        <w:t>.</w:t>
      </w:r>
    </w:p>
    <w:p w14:paraId="7E22E9A3" w14:textId="77777777" w:rsidR="008A241F" w:rsidRPr="00EC1CD5" w:rsidRDefault="008A241F" w:rsidP="00671F32">
      <w:pPr>
        <w:numPr>
          <w:ilvl w:val="0"/>
          <w:numId w:val="6"/>
        </w:numPr>
        <w:rPr>
          <w:lang w:val="en-US"/>
        </w:rPr>
      </w:pPr>
      <w:r w:rsidRPr="00EC1CD5">
        <w:rPr>
          <w:lang w:val="en-US"/>
        </w:rPr>
        <w:t>There are three saved scenarios that can be tested that were specifically made for the network calculation. The scenario IDs are: 3887, 3893, and 3901. These scenarios can be loaded by going to et-model.com/scenarios/&lt;</w:t>
      </w:r>
      <w:proofErr w:type="spellStart"/>
      <w:r w:rsidRPr="00EC1CD5">
        <w:rPr>
          <w:lang w:val="en-US"/>
        </w:rPr>
        <w:t>scenario_id</w:t>
      </w:r>
      <w:proofErr w:type="spellEnd"/>
      <w:r w:rsidRPr="00EC1CD5">
        <w:rPr>
          <w:lang w:val="en-US"/>
        </w:rPr>
        <w:t>&gt;. It is possible to do this on both live and beta. When testing these scenarios check the “Required additional infrastructure investments” chart for the following results:</w:t>
      </w:r>
    </w:p>
    <w:p w14:paraId="6914E351" w14:textId="77777777" w:rsidR="00E74E08" w:rsidRPr="00EC1CD5" w:rsidRDefault="00E74E08" w:rsidP="00780B93">
      <w:pPr>
        <w:pStyle w:val="Caption"/>
        <w:keepNext/>
        <w:rPr>
          <w:lang w:val="en-US"/>
        </w:rPr>
      </w:pPr>
    </w:p>
    <w:p w14:paraId="1C69FC9E" w14:textId="36801881" w:rsidR="00780B93" w:rsidRPr="00EC1CD5" w:rsidRDefault="0049679D" w:rsidP="00780B93">
      <w:pPr>
        <w:pStyle w:val="Caption"/>
        <w:keepNext/>
        <w:rPr>
          <w:lang w:val="en-US"/>
        </w:rPr>
      </w:pPr>
      <w:r w:rsidRPr="00EC1CD5">
        <w:rPr>
          <w:lang w:val="en-US"/>
        </w:rPr>
        <w:br w:type="column"/>
      </w:r>
      <w:r w:rsidR="00780B93" w:rsidRPr="00EC1CD5">
        <w:rPr>
          <w:lang w:val="en-US"/>
        </w:rPr>
        <w:lastRenderedPageBreak/>
        <w:t xml:space="preserve">Table </w:t>
      </w:r>
      <w:r w:rsidR="00780B93" w:rsidRPr="00EC1CD5">
        <w:rPr>
          <w:lang w:val="en-US"/>
        </w:rPr>
        <w:fldChar w:fldCharType="begin"/>
      </w:r>
      <w:r w:rsidR="00780B93" w:rsidRPr="00EC1CD5">
        <w:rPr>
          <w:lang w:val="en-US"/>
        </w:rPr>
        <w:instrText xml:space="preserve"> SEQ Table \* ARABIC </w:instrText>
      </w:r>
      <w:r w:rsidR="00780B93" w:rsidRPr="00EC1CD5">
        <w:rPr>
          <w:lang w:val="en-US"/>
        </w:rPr>
        <w:fldChar w:fldCharType="separate"/>
      </w:r>
      <w:r w:rsidR="004C6E28" w:rsidRPr="00EC1CD5">
        <w:rPr>
          <w:noProof/>
          <w:lang w:val="en-US"/>
        </w:rPr>
        <w:t>11</w:t>
      </w:r>
      <w:r w:rsidR="00780B93" w:rsidRPr="00EC1CD5">
        <w:rPr>
          <w:lang w:val="en-US"/>
        </w:rPr>
        <w:fldChar w:fldCharType="end"/>
      </w:r>
      <w:r w:rsidR="00780B93" w:rsidRPr="00EC1CD5">
        <w:rPr>
          <w:lang w:val="en-US"/>
        </w:rPr>
        <w:t xml:space="preserve">: Expected outcomes of </w:t>
      </w:r>
      <w:proofErr w:type="gramStart"/>
      <w:r w:rsidR="00780B93" w:rsidRPr="00EC1CD5">
        <w:rPr>
          <w:lang w:val="en-US"/>
        </w:rPr>
        <w:t>Required</w:t>
      </w:r>
      <w:proofErr w:type="gramEnd"/>
      <w:r w:rsidR="00780B93" w:rsidRPr="00EC1CD5">
        <w:rPr>
          <w:lang w:val="en-US"/>
        </w:rPr>
        <w:t xml:space="preserve"> additional infrastructure investments chart of </w:t>
      </w:r>
      <w:proofErr w:type="spellStart"/>
      <w:r w:rsidR="00780B93" w:rsidRPr="00EC1CD5">
        <w:rPr>
          <w:lang w:val="en-US"/>
        </w:rPr>
        <w:t>Netbeheer</w:t>
      </w:r>
      <w:proofErr w:type="spellEnd"/>
      <w:r w:rsidR="00780B93" w:rsidRPr="00EC1CD5">
        <w:rPr>
          <w:lang w:val="en-US"/>
        </w:rPr>
        <w:t xml:space="preserve"> Nederland scenarios for testing</w:t>
      </w:r>
    </w:p>
    <w:tbl>
      <w:tblPr>
        <w:tblW w:w="6560" w:type="dxa"/>
        <w:jc w:val="center"/>
        <w:tblLook w:val="04A0" w:firstRow="1" w:lastRow="0" w:firstColumn="1" w:lastColumn="0" w:noHBand="0" w:noVBand="1"/>
      </w:tblPr>
      <w:tblGrid>
        <w:gridCol w:w="4270"/>
        <w:gridCol w:w="1300"/>
        <w:gridCol w:w="1300"/>
        <w:gridCol w:w="1300"/>
      </w:tblGrid>
      <w:tr w:rsidR="00780B93" w:rsidRPr="00EC1CD5" w14:paraId="351504B0" w14:textId="77777777" w:rsidTr="00E74E08">
        <w:trPr>
          <w:trHeight w:val="300"/>
          <w:jc w:val="center"/>
        </w:trPr>
        <w:tc>
          <w:tcPr>
            <w:tcW w:w="6560" w:type="dxa"/>
            <w:gridSpan w:val="4"/>
            <w:tcBorders>
              <w:top w:val="single" w:sz="8" w:space="0" w:color="auto"/>
              <w:left w:val="single" w:sz="8" w:space="0" w:color="auto"/>
              <w:bottom w:val="single" w:sz="4" w:space="0" w:color="BFBFBF"/>
              <w:right w:val="single" w:sz="8" w:space="0" w:color="auto"/>
            </w:tcBorders>
            <w:shd w:val="clear" w:color="000000" w:fill="0F243E"/>
            <w:noWrap/>
            <w:vAlign w:val="center"/>
            <w:hideMark/>
          </w:tcPr>
          <w:p w14:paraId="290CEA2E" w14:textId="77777777" w:rsidR="00780B93" w:rsidRPr="00EC1CD5" w:rsidRDefault="00780B93" w:rsidP="00780B93">
            <w:pPr>
              <w:spacing w:after="0" w:line="240" w:lineRule="auto"/>
              <w:rPr>
                <w:rFonts w:eastAsia="Times New Roman"/>
                <w:color w:val="FFFFFF"/>
                <w:sz w:val="24"/>
                <w:szCs w:val="24"/>
                <w:lang w:val="en-US"/>
              </w:rPr>
            </w:pPr>
            <w:r w:rsidRPr="00EC1CD5">
              <w:rPr>
                <w:rFonts w:eastAsia="Times New Roman"/>
                <w:color w:val="FFFFFF"/>
                <w:sz w:val="24"/>
                <w:szCs w:val="24"/>
                <w:lang w:val="en-US"/>
              </w:rPr>
              <w:t xml:space="preserve">Expected results of </w:t>
            </w:r>
            <w:proofErr w:type="spellStart"/>
            <w:r w:rsidRPr="00EC1CD5">
              <w:rPr>
                <w:rFonts w:eastAsia="Times New Roman"/>
                <w:color w:val="FFFFFF"/>
                <w:sz w:val="24"/>
                <w:szCs w:val="24"/>
                <w:lang w:val="en-US"/>
              </w:rPr>
              <w:t>Netbeheer</w:t>
            </w:r>
            <w:proofErr w:type="spellEnd"/>
            <w:r w:rsidRPr="00EC1CD5">
              <w:rPr>
                <w:rFonts w:eastAsia="Times New Roman"/>
                <w:color w:val="FFFFFF"/>
                <w:sz w:val="24"/>
                <w:szCs w:val="24"/>
                <w:lang w:val="en-US"/>
              </w:rPr>
              <w:t xml:space="preserve"> Nederland scenarios (</w:t>
            </w:r>
            <w:proofErr w:type="spellStart"/>
            <w:r w:rsidRPr="00EC1CD5">
              <w:rPr>
                <w:rFonts w:eastAsia="Times New Roman"/>
                <w:color w:val="FFFFFF"/>
                <w:sz w:val="24"/>
                <w:szCs w:val="24"/>
                <w:lang w:val="en-US"/>
              </w:rPr>
              <w:t>bln</w:t>
            </w:r>
            <w:proofErr w:type="spellEnd"/>
            <w:r w:rsidRPr="00EC1CD5">
              <w:rPr>
                <w:rFonts w:eastAsia="Times New Roman"/>
                <w:color w:val="FFFFFF"/>
                <w:sz w:val="24"/>
                <w:szCs w:val="24"/>
                <w:lang w:val="en-US"/>
              </w:rPr>
              <w:t xml:space="preserve"> Euro)</w:t>
            </w:r>
          </w:p>
          <w:p w14:paraId="6F80A3B3" w14:textId="77777777" w:rsidR="00780B93" w:rsidRPr="00EC1CD5" w:rsidRDefault="00780B93" w:rsidP="00780B93">
            <w:pPr>
              <w:spacing w:after="0" w:line="240" w:lineRule="auto"/>
              <w:rPr>
                <w:rFonts w:eastAsia="Times New Roman"/>
                <w:color w:val="FFFFFF"/>
                <w:sz w:val="24"/>
                <w:szCs w:val="24"/>
                <w:lang w:val="en-US"/>
              </w:rPr>
            </w:pPr>
            <w:r w:rsidRPr="00EC1CD5">
              <w:rPr>
                <w:rFonts w:eastAsia="Times New Roman"/>
                <w:color w:val="FFFFFF"/>
                <w:sz w:val="24"/>
                <w:szCs w:val="24"/>
                <w:lang w:val="en-US"/>
              </w:rPr>
              <w:t>  </w:t>
            </w:r>
          </w:p>
        </w:tc>
      </w:tr>
      <w:tr w:rsidR="00780B93" w:rsidRPr="00EC1CD5" w14:paraId="00F7BA4B"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026194C1"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 </w:t>
            </w:r>
          </w:p>
        </w:tc>
        <w:tc>
          <w:tcPr>
            <w:tcW w:w="1300" w:type="dxa"/>
            <w:tcBorders>
              <w:top w:val="nil"/>
              <w:left w:val="nil"/>
              <w:bottom w:val="single" w:sz="4" w:space="0" w:color="BFBFBF"/>
              <w:right w:val="single" w:sz="4" w:space="0" w:color="BFBFBF"/>
            </w:tcBorders>
            <w:shd w:val="clear" w:color="auto" w:fill="auto"/>
            <w:noWrap/>
            <w:vAlign w:val="center"/>
            <w:hideMark/>
          </w:tcPr>
          <w:p w14:paraId="74946828"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Scenario A</w:t>
            </w:r>
          </w:p>
        </w:tc>
        <w:tc>
          <w:tcPr>
            <w:tcW w:w="1300" w:type="dxa"/>
            <w:tcBorders>
              <w:top w:val="nil"/>
              <w:left w:val="nil"/>
              <w:bottom w:val="single" w:sz="4" w:space="0" w:color="BFBFBF"/>
              <w:right w:val="single" w:sz="4" w:space="0" w:color="BFBFBF"/>
            </w:tcBorders>
            <w:shd w:val="clear" w:color="auto" w:fill="auto"/>
            <w:noWrap/>
            <w:vAlign w:val="center"/>
            <w:hideMark/>
          </w:tcPr>
          <w:p w14:paraId="7C6CC1A3"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Scenario B</w:t>
            </w:r>
          </w:p>
        </w:tc>
        <w:tc>
          <w:tcPr>
            <w:tcW w:w="1300" w:type="dxa"/>
            <w:tcBorders>
              <w:top w:val="nil"/>
              <w:left w:val="nil"/>
              <w:bottom w:val="single" w:sz="4" w:space="0" w:color="BFBFBF"/>
              <w:right w:val="single" w:sz="8" w:space="0" w:color="auto"/>
            </w:tcBorders>
            <w:shd w:val="clear" w:color="auto" w:fill="auto"/>
            <w:noWrap/>
            <w:vAlign w:val="center"/>
            <w:hideMark/>
          </w:tcPr>
          <w:p w14:paraId="734D8BC3"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Scenario C</w:t>
            </w:r>
          </w:p>
        </w:tc>
      </w:tr>
      <w:tr w:rsidR="00780B93" w:rsidRPr="00EC1CD5" w14:paraId="7B056305" w14:textId="77777777" w:rsidTr="00E74E08">
        <w:trPr>
          <w:trHeight w:val="320"/>
          <w:jc w:val="center"/>
        </w:trPr>
        <w:tc>
          <w:tcPr>
            <w:tcW w:w="2660" w:type="dxa"/>
            <w:tcBorders>
              <w:top w:val="nil"/>
              <w:left w:val="single" w:sz="8" w:space="0" w:color="auto"/>
              <w:bottom w:val="single" w:sz="8" w:space="0" w:color="auto"/>
              <w:right w:val="single" w:sz="4" w:space="0" w:color="BFBFBF"/>
            </w:tcBorders>
            <w:shd w:val="clear" w:color="auto" w:fill="auto"/>
            <w:noWrap/>
            <w:vAlign w:val="center"/>
            <w:hideMark/>
          </w:tcPr>
          <w:p w14:paraId="3AB28BDD"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Scenario ID</w:t>
            </w:r>
          </w:p>
        </w:tc>
        <w:tc>
          <w:tcPr>
            <w:tcW w:w="1300" w:type="dxa"/>
            <w:tcBorders>
              <w:top w:val="nil"/>
              <w:left w:val="nil"/>
              <w:bottom w:val="single" w:sz="8" w:space="0" w:color="auto"/>
              <w:right w:val="single" w:sz="4" w:space="0" w:color="BFBFBF"/>
            </w:tcBorders>
            <w:shd w:val="clear" w:color="auto" w:fill="auto"/>
            <w:noWrap/>
            <w:vAlign w:val="center"/>
            <w:hideMark/>
          </w:tcPr>
          <w:p w14:paraId="6EAC751A" w14:textId="77777777" w:rsidR="00780B93" w:rsidRPr="00EC1CD5" w:rsidRDefault="00780B93"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3887</w:t>
            </w:r>
          </w:p>
        </w:tc>
        <w:tc>
          <w:tcPr>
            <w:tcW w:w="1300" w:type="dxa"/>
            <w:tcBorders>
              <w:top w:val="nil"/>
              <w:left w:val="nil"/>
              <w:bottom w:val="single" w:sz="8" w:space="0" w:color="auto"/>
              <w:right w:val="single" w:sz="4" w:space="0" w:color="BFBFBF"/>
            </w:tcBorders>
            <w:shd w:val="clear" w:color="auto" w:fill="auto"/>
            <w:noWrap/>
            <w:vAlign w:val="center"/>
            <w:hideMark/>
          </w:tcPr>
          <w:p w14:paraId="69154740" w14:textId="77777777" w:rsidR="00780B93" w:rsidRPr="00EC1CD5" w:rsidRDefault="00780B93"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3893</w:t>
            </w:r>
          </w:p>
        </w:tc>
        <w:tc>
          <w:tcPr>
            <w:tcW w:w="1300" w:type="dxa"/>
            <w:tcBorders>
              <w:top w:val="nil"/>
              <w:left w:val="nil"/>
              <w:bottom w:val="single" w:sz="8" w:space="0" w:color="auto"/>
              <w:right w:val="single" w:sz="8" w:space="0" w:color="auto"/>
            </w:tcBorders>
            <w:shd w:val="clear" w:color="auto" w:fill="auto"/>
            <w:noWrap/>
            <w:vAlign w:val="center"/>
            <w:hideMark/>
          </w:tcPr>
          <w:p w14:paraId="705B5629" w14:textId="77777777" w:rsidR="00780B93" w:rsidRPr="00EC1CD5" w:rsidRDefault="00780B93"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3901</w:t>
            </w:r>
          </w:p>
        </w:tc>
      </w:tr>
      <w:tr w:rsidR="00780B93" w:rsidRPr="00EC1CD5" w14:paraId="3244CB2F"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518BDA25"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LV-network</w:t>
            </w:r>
          </w:p>
          <w:p w14:paraId="18B4A809" w14:textId="10109EFD" w:rsidR="00E74E08" w:rsidRPr="00EC1CD5" w:rsidRDefault="00E74E08" w:rsidP="0049679D">
            <w:pPr>
              <w:spacing w:after="0" w:line="240" w:lineRule="auto"/>
              <w:ind w:left="708"/>
              <w:rPr>
                <w:rFonts w:eastAsia="Times New Roman"/>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Total_investment_costs_of_lv_net</w:t>
            </w:r>
            <w:proofErr w:type="spellEnd"/>
          </w:p>
        </w:tc>
        <w:tc>
          <w:tcPr>
            <w:tcW w:w="1300" w:type="dxa"/>
            <w:tcBorders>
              <w:top w:val="nil"/>
              <w:left w:val="nil"/>
              <w:bottom w:val="single" w:sz="4" w:space="0" w:color="BFBFBF"/>
              <w:right w:val="single" w:sz="4" w:space="0" w:color="BFBFBF"/>
            </w:tcBorders>
            <w:shd w:val="clear" w:color="auto" w:fill="auto"/>
            <w:noWrap/>
            <w:vAlign w:val="center"/>
            <w:hideMark/>
          </w:tcPr>
          <w:p w14:paraId="659F266D"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23</w:t>
            </w:r>
          </w:p>
        </w:tc>
        <w:tc>
          <w:tcPr>
            <w:tcW w:w="1300" w:type="dxa"/>
            <w:tcBorders>
              <w:top w:val="nil"/>
              <w:left w:val="nil"/>
              <w:bottom w:val="single" w:sz="4" w:space="0" w:color="BFBFBF"/>
              <w:right w:val="single" w:sz="4" w:space="0" w:color="BFBFBF"/>
            </w:tcBorders>
            <w:shd w:val="clear" w:color="auto" w:fill="auto"/>
            <w:noWrap/>
            <w:vAlign w:val="center"/>
            <w:hideMark/>
          </w:tcPr>
          <w:p w14:paraId="2592168A" w14:textId="77777777" w:rsidR="00780B93" w:rsidRPr="00EC1CD5" w:rsidRDefault="00780B93"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w:t>
            </w:r>
            <w:r w:rsidR="007C4A2C" w:rsidRPr="00EC1CD5">
              <w:rPr>
                <w:rFonts w:eastAsia="Times New Roman"/>
                <w:color w:val="000000"/>
                <w:sz w:val="24"/>
                <w:szCs w:val="24"/>
                <w:lang w:val="en-US"/>
              </w:rPr>
              <w:t>3</w:t>
            </w:r>
          </w:p>
        </w:tc>
        <w:tc>
          <w:tcPr>
            <w:tcW w:w="1300" w:type="dxa"/>
            <w:tcBorders>
              <w:top w:val="nil"/>
              <w:left w:val="nil"/>
              <w:bottom w:val="single" w:sz="4" w:space="0" w:color="BFBFBF"/>
              <w:right w:val="single" w:sz="8" w:space="0" w:color="auto"/>
            </w:tcBorders>
            <w:shd w:val="clear" w:color="auto" w:fill="auto"/>
            <w:noWrap/>
            <w:vAlign w:val="center"/>
          </w:tcPr>
          <w:p w14:paraId="70777808"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60</w:t>
            </w:r>
          </w:p>
        </w:tc>
      </w:tr>
      <w:tr w:rsidR="00780B93" w:rsidRPr="00EC1CD5" w14:paraId="5DA2D0D5"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7F8CCE21"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MV/LV transformer</w:t>
            </w:r>
          </w:p>
          <w:p w14:paraId="1433A2B8" w14:textId="72D58BA8" w:rsidR="00E74E08" w:rsidRPr="00EC1CD5" w:rsidRDefault="00E74E08" w:rsidP="0049679D">
            <w:pPr>
              <w:spacing w:after="0" w:line="240" w:lineRule="auto"/>
              <w:ind w:left="708"/>
              <w:rPr>
                <w:rFonts w:eastAsia="Times New Roman"/>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Total_investment_costs_of_mv_lv_trafo</w:t>
            </w:r>
            <w:proofErr w:type="spellEnd"/>
          </w:p>
        </w:tc>
        <w:tc>
          <w:tcPr>
            <w:tcW w:w="1300" w:type="dxa"/>
            <w:tcBorders>
              <w:top w:val="nil"/>
              <w:left w:val="nil"/>
              <w:bottom w:val="single" w:sz="4" w:space="0" w:color="BFBFBF"/>
              <w:right w:val="single" w:sz="4" w:space="0" w:color="BFBFBF"/>
            </w:tcBorders>
            <w:shd w:val="clear" w:color="auto" w:fill="auto"/>
            <w:noWrap/>
            <w:vAlign w:val="center"/>
            <w:hideMark/>
          </w:tcPr>
          <w:p w14:paraId="1BF61BC0"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5</w:t>
            </w:r>
          </w:p>
        </w:tc>
        <w:tc>
          <w:tcPr>
            <w:tcW w:w="1300" w:type="dxa"/>
            <w:tcBorders>
              <w:top w:val="nil"/>
              <w:left w:val="nil"/>
              <w:bottom w:val="single" w:sz="4" w:space="0" w:color="BFBFBF"/>
              <w:right w:val="single" w:sz="4" w:space="0" w:color="BFBFBF"/>
            </w:tcBorders>
            <w:shd w:val="clear" w:color="auto" w:fill="auto"/>
            <w:noWrap/>
            <w:vAlign w:val="center"/>
            <w:hideMark/>
          </w:tcPr>
          <w:p w14:paraId="4B936359" w14:textId="77777777" w:rsidR="00780B93" w:rsidRPr="00EC1CD5" w:rsidRDefault="00780B93"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3</w:t>
            </w:r>
          </w:p>
        </w:tc>
        <w:tc>
          <w:tcPr>
            <w:tcW w:w="1300" w:type="dxa"/>
            <w:tcBorders>
              <w:top w:val="nil"/>
              <w:left w:val="nil"/>
              <w:bottom w:val="single" w:sz="4" w:space="0" w:color="BFBFBF"/>
              <w:right w:val="single" w:sz="8" w:space="0" w:color="auto"/>
            </w:tcBorders>
            <w:shd w:val="clear" w:color="auto" w:fill="auto"/>
            <w:noWrap/>
            <w:vAlign w:val="center"/>
          </w:tcPr>
          <w:p w14:paraId="70573BEC"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10</w:t>
            </w:r>
          </w:p>
        </w:tc>
      </w:tr>
      <w:tr w:rsidR="00780B93" w:rsidRPr="00EC1CD5" w14:paraId="121A5DB3"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555634A6"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MV-D network</w:t>
            </w:r>
          </w:p>
          <w:p w14:paraId="4A325E36" w14:textId="50FAFCCF" w:rsidR="00E74E08" w:rsidRPr="00EC1CD5" w:rsidRDefault="00E74E08" w:rsidP="0049679D">
            <w:pPr>
              <w:spacing w:after="0" w:line="240" w:lineRule="auto"/>
              <w:ind w:left="708"/>
              <w:rPr>
                <w:rFonts w:eastAsia="Times New Roman"/>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Total_investment_costs_of_mv_d_net</w:t>
            </w:r>
            <w:proofErr w:type="spellEnd"/>
          </w:p>
        </w:tc>
        <w:tc>
          <w:tcPr>
            <w:tcW w:w="1300" w:type="dxa"/>
            <w:tcBorders>
              <w:top w:val="nil"/>
              <w:left w:val="nil"/>
              <w:bottom w:val="single" w:sz="4" w:space="0" w:color="BFBFBF"/>
              <w:right w:val="single" w:sz="4" w:space="0" w:color="BFBFBF"/>
            </w:tcBorders>
            <w:shd w:val="clear" w:color="auto" w:fill="auto"/>
            <w:noWrap/>
            <w:vAlign w:val="center"/>
            <w:hideMark/>
          </w:tcPr>
          <w:p w14:paraId="09550780" w14:textId="77777777" w:rsidR="00780B93" w:rsidRPr="00EC1CD5" w:rsidRDefault="00780B93"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2</w:t>
            </w:r>
          </w:p>
        </w:tc>
        <w:tc>
          <w:tcPr>
            <w:tcW w:w="1300" w:type="dxa"/>
            <w:tcBorders>
              <w:top w:val="nil"/>
              <w:left w:val="nil"/>
              <w:bottom w:val="single" w:sz="4" w:space="0" w:color="BFBFBF"/>
              <w:right w:val="single" w:sz="4" w:space="0" w:color="BFBFBF"/>
            </w:tcBorders>
            <w:shd w:val="clear" w:color="auto" w:fill="auto"/>
            <w:noWrap/>
            <w:vAlign w:val="center"/>
            <w:hideMark/>
          </w:tcPr>
          <w:p w14:paraId="1E0D70B9"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2</w:t>
            </w:r>
          </w:p>
        </w:tc>
        <w:tc>
          <w:tcPr>
            <w:tcW w:w="1300" w:type="dxa"/>
            <w:tcBorders>
              <w:top w:val="nil"/>
              <w:left w:val="nil"/>
              <w:bottom w:val="single" w:sz="4" w:space="0" w:color="BFBFBF"/>
              <w:right w:val="single" w:sz="8" w:space="0" w:color="auto"/>
            </w:tcBorders>
            <w:shd w:val="clear" w:color="auto" w:fill="auto"/>
            <w:noWrap/>
            <w:vAlign w:val="center"/>
          </w:tcPr>
          <w:p w14:paraId="04AA3E08"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5</w:t>
            </w:r>
          </w:p>
        </w:tc>
      </w:tr>
      <w:tr w:rsidR="00780B93" w:rsidRPr="00EC1CD5" w14:paraId="25BB0A12"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03B1F4E4"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MV-T network</w:t>
            </w:r>
          </w:p>
          <w:p w14:paraId="188956A0" w14:textId="4DB6FAD7" w:rsidR="00E74E08" w:rsidRPr="00EC1CD5" w:rsidRDefault="00E74E08" w:rsidP="0049679D">
            <w:pPr>
              <w:spacing w:after="0" w:line="240" w:lineRule="auto"/>
              <w:ind w:left="708"/>
              <w:rPr>
                <w:rFonts w:eastAsia="Times New Roman"/>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Total_investment_costs_of_mv_t_net</w:t>
            </w:r>
            <w:proofErr w:type="spellEnd"/>
          </w:p>
        </w:tc>
        <w:tc>
          <w:tcPr>
            <w:tcW w:w="1300" w:type="dxa"/>
            <w:tcBorders>
              <w:top w:val="nil"/>
              <w:left w:val="nil"/>
              <w:bottom w:val="single" w:sz="4" w:space="0" w:color="BFBFBF"/>
              <w:right w:val="single" w:sz="4" w:space="0" w:color="BFBFBF"/>
            </w:tcBorders>
            <w:shd w:val="clear" w:color="auto" w:fill="auto"/>
            <w:noWrap/>
            <w:vAlign w:val="center"/>
            <w:hideMark/>
          </w:tcPr>
          <w:p w14:paraId="67CCED3F"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6</w:t>
            </w:r>
          </w:p>
        </w:tc>
        <w:tc>
          <w:tcPr>
            <w:tcW w:w="1300" w:type="dxa"/>
            <w:tcBorders>
              <w:top w:val="nil"/>
              <w:left w:val="nil"/>
              <w:bottom w:val="single" w:sz="4" w:space="0" w:color="BFBFBF"/>
              <w:right w:val="single" w:sz="4" w:space="0" w:color="BFBFBF"/>
            </w:tcBorders>
            <w:shd w:val="clear" w:color="auto" w:fill="auto"/>
            <w:noWrap/>
            <w:vAlign w:val="center"/>
            <w:hideMark/>
          </w:tcPr>
          <w:p w14:paraId="3BB681C6" w14:textId="77777777" w:rsidR="00780B93" w:rsidRPr="00EC1CD5" w:rsidRDefault="00780B93"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4</w:t>
            </w:r>
          </w:p>
        </w:tc>
        <w:tc>
          <w:tcPr>
            <w:tcW w:w="1300" w:type="dxa"/>
            <w:tcBorders>
              <w:top w:val="nil"/>
              <w:left w:val="nil"/>
              <w:bottom w:val="single" w:sz="4" w:space="0" w:color="BFBFBF"/>
              <w:right w:val="single" w:sz="8" w:space="0" w:color="auto"/>
            </w:tcBorders>
            <w:shd w:val="clear" w:color="auto" w:fill="auto"/>
            <w:noWrap/>
            <w:vAlign w:val="center"/>
          </w:tcPr>
          <w:p w14:paraId="639D5461"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12</w:t>
            </w:r>
          </w:p>
        </w:tc>
      </w:tr>
      <w:tr w:rsidR="00780B93" w:rsidRPr="00EC1CD5" w14:paraId="433A9FD4" w14:textId="77777777" w:rsidTr="00E74E08">
        <w:trPr>
          <w:trHeight w:val="300"/>
          <w:jc w:val="center"/>
        </w:trPr>
        <w:tc>
          <w:tcPr>
            <w:tcW w:w="2660" w:type="dxa"/>
            <w:tcBorders>
              <w:top w:val="nil"/>
              <w:left w:val="single" w:sz="8" w:space="0" w:color="auto"/>
              <w:bottom w:val="single" w:sz="4" w:space="0" w:color="BFBFBF"/>
              <w:right w:val="single" w:sz="4" w:space="0" w:color="BFBFBF"/>
            </w:tcBorders>
            <w:shd w:val="clear" w:color="auto" w:fill="auto"/>
            <w:noWrap/>
            <w:vAlign w:val="center"/>
            <w:hideMark/>
          </w:tcPr>
          <w:p w14:paraId="44ECB0A1"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HV/MV transformer</w:t>
            </w:r>
          </w:p>
          <w:p w14:paraId="137E1F8C" w14:textId="4F8E6757" w:rsidR="00E74E08" w:rsidRPr="00EC1CD5" w:rsidRDefault="00E74E08" w:rsidP="0049679D">
            <w:pPr>
              <w:spacing w:after="0" w:line="240" w:lineRule="auto"/>
              <w:ind w:left="708"/>
              <w:rPr>
                <w:rFonts w:asciiTheme="minorHAnsi" w:eastAsia="Times New Roman" w:hAnsiTheme="minorHAnsi"/>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Total_investment_costs_of_hv_mv_trafo</w:t>
            </w:r>
            <w:proofErr w:type="spellEnd"/>
          </w:p>
        </w:tc>
        <w:tc>
          <w:tcPr>
            <w:tcW w:w="1300" w:type="dxa"/>
            <w:tcBorders>
              <w:top w:val="nil"/>
              <w:left w:val="nil"/>
              <w:bottom w:val="single" w:sz="4" w:space="0" w:color="BFBFBF"/>
              <w:right w:val="single" w:sz="4" w:space="0" w:color="BFBFBF"/>
            </w:tcBorders>
            <w:shd w:val="clear" w:color="auto" w:fill="auto"/>
            <w:noWrap/>
            <w:vAlign w:val="center"/>
          </w:tcPr>
          <w:p w14:paraId="688CEA84"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6</w:t>
            </w:r>
          </w:p>
        </w:tc>
        <w:tc>
          <w:tcPr>
            <w:tcW w:w="1300" w:type="dxa"/>
            <w:tcBorders>
              <w:top w:val="nil"/>
              <w:left w:val="nil"/>
              <w:bottom w:val="single" w:sz="4" w:space="0" w:color="BFBFBF"/>
              <w:right w:val="single" w:sz="4" w:space="0" w:color="BFBFBF"/>
            </w:tcBorders>
            <w:shd w:val="clear" w:color="auto" w:fill="auto"/>
            <w:noWrap/>
            <w:vAlign w:val="center"/>
            <w:hideMark/>
          </w:tcPr>
          <w:p w14:paraId="010DADB0"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5</w:t>
            </w:r>
          </w:p>
        </w:tc>
        <w:tc>
          <w:tcPr>
            <w:tcW w:w="1300" w:type="dxa"/>
            <w:tcBorders>
              <w:top w:val="nil"/>
              <w:left w:val="nil"/>
              <w:bottom w:val="single" w:sz="4" w:space="0" w:color="BFBFBF"/>
              <w:right w:val="single" w:sz="8" w:space="0" w:color="auto"/>
            </w:tcBorders>
            <w:shd w:val="clear" w:color="auto" w:fill="auto"/>
            <w:noWrap/>
            <w:vAlign w:val="center"/>
          </w:tcPr>
          <w:p w14:paraId="04CCE35A"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13</w:t>
            </w:r>
          </w:p>
        </w:tc>
      </w:tr>
      <w:tr w:rsidR="00780B93" w:rsidRPr="00EC1CD5" w14:paraId="143E5AA8" w14:textId="77777777" w:rsidTr="00E74E08">
        <w:trPr>
          <w:trHeight w:val="300"/>
          <w:jc w:val="center"/>
        </w:trPr>
        <w:tc>
          <w:tcPr>
            <w:tcW w:w="2660" w:type="dxa"/>
            <w:tcBorders>
              <w:top w:val="nil"/>
              <w:left w:val="single" w:sz="8" w:space="0" w:color="auto"/>
              <w:bottom w:val="single" w:sz="4" w:space="0" w:color="auto"/>
              <w:right w:val="single" w:sz="4" w:space="0" w:color="BFBFBF"/>
            </w:tcBorders>
            <w:shd w:val="clear" w:color="auto" w:fill="auto"/>
            <w:noWrap/>
            <w:vAlign w:val="center"/>
            <w:hideMark/>
          </w:tcPr>
          <w:p w14:paraId="1DBE48F8"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HV-network</w:t>
            </w:r>
          </w:p>
          <w:p w14:paraId="3B126CD4" w14:textId="3D61B977" w:rsidR="00E74E08" w:rsidRPr="00EC1CD5" w:rsidRDefault="00E74E08" w:rsidP="0049679D">
            <w:pPr>
              <w:spacing w:after="0" w:line="240" w:lineRule="auto"/>
              <w:ind w:left="708"/>
              <w:rPr>
                <w:rFonts w:asciiTheme="minorHAnsi" w:eastAsia="Times New Roman" w:hAnsiTheme="minorHAnsi"/>
                <w:color w:val="000000"/>
                <w:sz w:val="24"/>
                <w:szCs w:val="24"/>
                <w:lang w:val="en-US"/>
              </w:rPr>
            </w:pPr>
            <w:proofErr w:type="spellStart"/>
            <w:r w:rsidRPr="00EC1CD5">
              <w:rPr>
                <w:rFonts w:asciiTheme="minorHAnsi" w:eastAsia="Times New Roman" w:hAnsiTheme="minorHAnsi"/>
                <w:color w:val="000000"/>
                <w:sz w:val="20"/>
                <w:szCs w:val="20"/>
                <w:lang w:val="en-US"/>
              </w:rPr>
              <w:t>Total_investment_costs_of_hv_net</w:t>
            </w:r>
            <w:proofErr w:type="spellEnd"/>
          </w:p>
        </w:tc>
        <w:tc>
          <w:tcPr>
            <w:tcW w:w="1300" w:type="dxa"/>
            <w:tcBorders>
              <w:top w:val="nil"/>
              <w:left w:val="nil"/>
              <w:bottom w:val="single" w:sz="4" w:space="0" w:color="auto"/>
              <w:right w:val="single" w:sz="4" w:space="0" w:color="BFBFBF"/>
            </w:tcBorders>
            <w:shd w:val="clear" w:color="auto" w:fill="auto"/>
            <w:noWrap/>
            <w:vAlign w:val="center"/>
          </w:tcPr>
          <w:p w14:paraId="4CE5CF51"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15</w:t>
            </w:r>
          </w:p>
        </w:tc>
        <w:tc>
          <w:tcPr>
            <w:tcW w:w="1300" w:type="dxa"/>
            <w:tcBorders>
              <w:top w:val="nil"/>
              <w:left w:val="nil"/>
              <w:bottom w:val="single" w:sz="4" w:space="0" w:color="auto"/>
              <w:right w:val="single" w:sz="4" w:space="0" w:color="BFBFBF"/>
            </w:tcBorders>
            <w:shd w:val="clear" w:color="auto" w:fill="auto"/>
            <w:noWrap/>
            <w:vAlign w:val="center"/>
            <w:hideMark/>
          </w:tcPr>
          <w:p w14:paraId="274F2926"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6</w:t>
            </w:r>
          </w:p>
        </w:tc>
        <w:tc>
          <w:tcPr>
            <w:tcW w:w="1300" w:type="dxa"/>
            <w:tcBorders>
              <w:top w:val="nil"/>
              <w:left w:val="nil"/>
              <w:bottom w:val="single" w:sz="4" w:space="0" w:color="auto"/>
              <w:right w:val="single" w:sz="8" w:space="0" w:color="auto"/>
            </w:tcBorders>
            <w:shd w:val="clear" w:color="auto" w:fill="auto"/>
            <w:noWrap/>
            <w:vAlign w:val="center"/>
          </w:tcPr>
          <w:p w14:paraId="22EA5EAA" w14:textId="77777777" w:rsidR="00780B93" w:rsidRPr="00EC1CD5" w:rsidRDefault="007C4A2C" w:rsidP="00E74E08">
            <w:pPr>
              <w:spacing w:after="0" w:line="240" w:lineRule="auto"/>
              <w:jc w:val="center"/>
              <w:rPr>
                <w:rFonts w:eastAsia="Times New Roman"/>
                <w:color w:val="000000"/>
                <w:sz w:val="24"/>
                <w:szCs w:val="24"/>
                <w:lang w:val="en-US"/>
              </w:rPr>
            </w:pPr>
            <w:r w:rsidRPr="00EC1CD5">
              <w:rPr>
                <w:rFonts w:eastAsia="Times New Roman"/>
                <w:color w:val="000000"/>
                <w:sz w:val="24"/>
                <w:szCs w:val="24"/>
                <w:lang w:val="en-US"/>
              </w:rPr>
              <w:t>13</w:t>
            </w:r>
          </w:p>
        </w:tc>
      </w:tr>
      <w:tr w:rsidR="00780B93" w:rsidRPr="00EC1CD5" w14:paraId="2E82F34A" w14:textId="77777777" w:rsidTr="00E74E08">
        <w:trPr>
          <w:trHeight w:val="320"/>
          <w:jc w:val="center"/>
        </w:trPr>
        <w:tc>
          <w:tcPr>
            <w:tcW w:w="2660" w:type="dxa"/>
            <w:tcBorders>
              <w:top w:val="nil"/>
              <w:left w:val="single" w:sz="8" w:space="0" w:color="auto"/>
              <w:bottom w:val="single" w:sz="8" w:space="0" w:color="auto"/>
              <w:right w:val="single" w:sz="4" w:space="0" w:color="BFBFBF"/>
            </w:tcBorders>
            <w:shd w:val="clear" w:color="auto" w:fill="auto"/>
            <w:noWrap/>
            <w:vAlign w:val="center"/>
            <w:hideMark/>
          </w:tcPr>
          <w:p w14:paraId="372889AB" w14:textId="77777777" w:rsidR="00780B93" w:rsidRPr="00EC1CD5" w:rsidRDefault="00780B93" w:rsidP="00780B93">
            <w:pPr>
              <w:spacing w:after="0" w:line="240" w:lineRule="auto"/>
              <w:rPr>
                <w:rFonts w:eastAsia="Times New Roman"/>
                <w:color w:val="000000"/>
                <w:sz w:val="24"/>
                <w:szCs w:val="24"/>
                <w:lang w:val="en-US"/>
              </w:rPr>
            </w:pPr>
            <w:r w:rsidRPr="00EC1CD5">
              <w:rPr>
                <w:rFonts w:eastAsia="Times New Roman"/>
                <w:color w:val="000000"/>
                <w:sz w:val="24"/>
                <w:szCs w:val="24"/>
                <w:lang w:val="en-US"/>
              </w:rPr>
              <w:t>Total</w:t>
            </w:r>
          </w:p>
        </w:tc>
        <w:tc>
          <w:tcPr>
            <w:tcW w:w="1300" w:type="dxa"/>
            <w:tcBorders>
              <w:top w:val="nil"/>
              <w:left w:val="nil"/>
              <w:bottom w:val="single" w:sz="8" w:space="0" w:color="auto"/>
              <w:right w:val="single" w:sz="4" w:space="0" w:color="BFBFBF"/>
            </w:tcBorders>
            <w:shd w:val="clear" w:color="auto" w:fill="auto"/>
            <w:noWrap/>
            <w:vAlign w:val="bottom"/>
            <w:hideMark/>
          </w:tcPr>
          <w:p w14:paraId="29362629" w14:textId="77777777" w:rsidR="00780B93" w:rsidRPr="00EC1CD5" w:rsidRDefault="007C4A2C"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57</w:t>
            </w:r>
          </w:p>
        </w:tc>
        <w:tc>
          <w:tcPr>
            <w:tcW w:w="1300" w:type="dxa"/>
            <w:tcBorders>
              <w:top w:val="nil"/>
              <w:left w:val="nil"/>
              <w:bottom w:val="single" w:sz="8" w:space="0" w:color="auto"/>
              <w:right w:val="single" w:sz="4" w:space="0" w:color="BFBFBF"/>
            </w:tcBorders>
            <w:shd w:val="clear" w:color="auto" w:fill="auto"/>
            <w:noWrap/>
            <w:vAlign w:val="bottom"/>
            <w:hideMark/>
          </w:tcPr>
          <w:p w14:paraId="1D62BFD9" w14:textId="77777777" w:rsidR="00780B93" w:rsidRPr="00EC1CD5" w:rsidRDefault="00780B93"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3</w:t>
            </w:r>
            <w:r w:rsidR="007C4A2C" w:rsidRPr="00EC1CD5">
              <w:rPr>
                <w:rFonts w:eastAsia="Times New Roman"/>
                <w:color w:val="000000"/>
                <w:sz w:val="24"/>
                <w:szCs w:val="24"/>
                <w:lang w:val="en-US"/>
              </w:rPr>
              <w:t>2</w:t>
            </w:r>
          </w:p>
        </w:tc>
        <w:tc>
          <w:tcPr>
            <w:tcW w:w="1300" w:type="dxa"/>
            <w:tcBorders>
              <w:top w:val="nil"/>
              <w:left w:val="nil"/>
              <w:bottom w:val="single" w:sz="8" w:space="0" w:color="auto"/>
              <w:right w:val="single" w:sz="8" w:space="0" w:color="auto"/>
            </w:tcBorders>
            <w:shd w:val="clear" w:color="auto" w:fill="auto"/>
            <w:noWrap/>
            <w:vAlign w:val="bottom"/>
          </w:tcPr>
          <w:p w14:paraId="7066B036" w14:textId="77777777" w:rsidR="00780B93" w:rsidRPr="00EC1CD5" w:rsidRDefault="007C4A2C" w:rsidP="00780B93">
            <w:pPr>
              <w:spacing w:after="0" w:line="240" w:lineRule="auto"/>
              <w:jc w:val="right"/>
              <w:rPr>
                <w:rFonts w:eastAsia="Times New Roman"/>
                <w:color w:val="000000"/>
                <w:sz w:val="24"/>
                <w:szCs w:val="24"/>
                <w:lang w:val="en-US"/>
              </w:rPr>
            </w:pPr>
            <w:r w:rsidRPr="00EC1CD5">
              <w:rPr>
                <w:rFonts w:eastAsia="Times New Roman"/>
                <w:color w:val="000000"/>
                <w:sz w:val="24"/>
                <w:szCs w:val="24"/>
                <w:lang w:val="en-US"/>
              </w:rPr>
              <w:t>112</w:t>
            </w:r>
          </w:p>
        </w:tc>
      </w:tr>
    </w:tbl>
    <w:p w14:paraId="70BC3878" w14:textId="77777777" w:rsidR="00780B93" w:rsidRPr="00EC1CD5" w:rsidRDefault="00780B93" w:rsidP="008A241F">
      <w:pPr>
        <w:rPr>
          <w:lang w:val="en-US"/>
        </w:rPr>
      </w:pPr>
    </w:p>
    <w:p w14:paraId="7FCF4495" w14:textId="77777777" w:rsidR="007C4A2C" w:rsidRPr="00EC1CD5" w:rsidRDefault="007C4A2C" w:rsidP="00671F32">
      <w:pPr>
        <w:numPr>
          <w:ilvl w:val="0"/>
          <w:numId w:val="6"/>
        </w:numPr>
        <w:rPr>
          <w:lang w:val="en-US"/>
        </w:rPr>
      </w:pPr>
      <w:r w:rsidRPr="00EC1CD5">
        <w:rPr>
          <w:lang w:val="en-US"/>
        </w:rPr>
        <w:t>Beyond testing the above scenarios it is also suggested to test individual sliders and their impact on the electricity network. To do this it is suggested to lock the “Required additional infrastructure investments” chart and test certain sliders. In particular household electricity demand technologies such as: Electric heaters, heat pumps, and electric vehicles. These should all have an impact on the electricity network.</w:t>
      </w:r>
    </w:p>
    <w:p w14:paraId="4D870509" w14:textId="77777777" w:rsidR="007C4A2C" w:rsidRPr="00EC1CD5" w:rsidRDefault="007C4A2C" w:rsidP="00671F32">
      <w:pPr>
        <w:numPr>
          <w:ilvl w:val="0"/>
          <w:numId w:val="6"/>
        </w:numPr>
        <w:rPr>
          <w:lang w:val="en-US"/>
        </w:rPr>
      </w:pPr>
      <w:r w:rsidRPr="00EC1CD5">
        <w:rPr>
          <w:lang w:val="en-US"/>
        </w:rPr>
        <w:t xml:space="preserve">Household electricity supply technologies such as micro CHPs and solar panels have little to no network impact. Therefore to test these it is necessary to first create a network impact by building one of the previously mentioned technologies (for example electric vehicles) and then seeing if adding an electricity supply technology </w:t>
      </w:r>
      <w:r w:rsidRPr="00EC1CD5">
        <w:rPr>
          <w:i/>
          <w:lang w:val="en-US"/>
        </w:rPr>
        <w:t xml:space="preserve">reduces </w:t>
      </w:r>
      <w:r w:rsidRPr="00EC1CD5">
        <w:rPr>
          <w:lang w:val="en-US"/>
        </w:rPr>
        <w:t>the network load.</w:t>
      </w:r>
    </w:p>
    <w:p w14:paraId="4FD8FC51" w14:textId="77777777" w:rsidR="00831908" w:rsidRPr="00EC1CD5" w:rsidRDefault="007C4A2C" w:rsidP="00671F32">
      <w:pPr>
        <w:numPr>
          <w:ilvl w:val="0"/>
          <w:numId w:val="6"/>
        </w:numPr>
        <w:rPr>
          <w:lang w:val="en-US"/>
        </w:rPr>
      </w:pPr>
      <w:r w:rsidRPr="00EC1CD5">
        <w:rPr>
          <w:lang w:val="en-US"/>
        </w:rPr>
        <w:t>It is most important to test electricity technologies in households however it is also suggested to test technologies attached at higher voltage levels. To do this it is best to first build some electricity demand technologies in households (such as electric heaters)</w:t>
      </w:r>
      <w:proofErr w:type="gramStart"/>
      <w:r w:rsidRPr="00EC1CD5">
        <w:rPr>
          <w:lang w:val="en-US"/>
        </w:rPr>
        <w:t>,</w:t>
      </w:r>
      <w:proofErr w:type="gramEnd"/>
      <w:r w:rsidRPr="00EC1CD5">
        <w:rPr>
          <w:lang w:val="en-US"/>
        </w:rPr>
        <w:t xml:space="preserve"> these should create a network impact at all levels. Subsequently, other sectors can be tested </w:t>
      </w:r>
      <w:r w:rsidR="003E1D73" w:rsidRPr="00EC1CD5">
        <w:rPr>
          <w:lang w:val="en-US"/>
        </w:rPr>
        <w:t xml:space="preserve">to see </w:t>
      </w:r>
      <w:r w:rsidRPr="00EC1CD5">
        <w:rPr>
          <w:lang w:val="en-US"/>
        </w:rPr>
        <w:t>if the network impact increases or decreases as expected. For example: If sufficient electric heaters are built in households to cause network impact at all levels and then wind turbines are built, then the network impact at the HV/MV transformer should decrease. Similarly, if industry or agriculture CHPs are built the impact at the MV-D levels and higher should decrease. At lower voltage levels nothing will change because the electricity only flows in one direction.</w:t>
      </w:r>
    </w:p>
    <w:p w14:paraId="5254854B" w14:textId="77777777" w:rsidR="006431BA" w:rsidRPr="00EC1CD5" w:rsidRDefault="006431BA" w:rsidP="00671F32">
      <w:pPr>
        <w:numPr>
          <w:ilvl w:val="0"/>
          <w:numId w:val="6"/>
        </w:numPr>
        <w:rPr>
          <w:lang w:val="en-US"/>
        </w:rPr>
      </w:pPr>
      <w:r w:rsidRPr="00EC1CD5">
        <w:rPr>
          <w:lang w:val="en-US"/>
        </w:rPr>
        <w:t>Finally, it should be checked if the list of converters included in the network calculation is exhaustive. If any new converters have been added to the ETM that use or produce electricity (particularly if they are found in demand side of the ETM) it should be checked that they are included in the relevant converter groups query.</w:t>
      </w:r>
    </w:p>
    <w:p w14:paraId="0F8A6E3C" w14:textId="2DEDC52A" w:rsidR="00803906" w:rsidRPr="00EC1CD5" w:rsidRDefault="00803906" w:rsidP="00803906">
      <w:pPr>
        <w:pStyle w:val="Heading2"/>
        <w:rPr>
          <w:lang w:val="en-US"/>
        </w:rPr>
      </w:pPr>
      <w:bookmarkStart w:id="48" w:name="_Toc206215594"/>
      <w:r w:rsidRPr="00EC1CD5">
        <w:rPr>
          <w:lang w:val="en-US"/>
        </w:rPr>
        <w:lastRenderedPageBreak/>
        <w:t xml:space="preserve">Mechanical </w:t>
      </w:r>
      <w:r w:rsidR="006E5306" w:rsidRPr="00EC1CD5">
        <w:rPr>
          <w:lang w:val="en-US"/>
        </w:rPr>
        <w:t>T</w:t>
      </w:r>
      <w:r w:rsidRPr="00EC1CD5">
        <w:rPr>
          <w:lang w:val="en-US"/>
        </w:rPr>
        <w:t>urk</w:t>
      </w:r>
      <w:bookmarkEnd w:id="48"/>
    </w:p>
    <w:p w14:paraId="4CB39B0F" w14:textId="77777777" w:rsidR="00803906" w:rsidRPr="00EC1CD5" w:rsidRDefault="00803906" w:rsidP="00803906">
      <w:pPr>
        <w:rPr>
          <w:lang w:val="en-US"/>
        </w:rPr>
      </w:pPr>
      <w:r w:rsidRPr="00EC1CD5">
        <w:rPr>
          <w:lang w:val="en-US"/>
        </w:rPr>
        <w:t xml:space="preserve">For some of the test procedures described above it is possible to create mechanical </w:t>
      </w:r>
      <w:proofErr w:type="spellStart"/>
      <w:proofErr w:type="gramStart"/>
      <w:r w:rsidRPr="00EC1CD5">
        <w:rPr>
          <w:lang w:val="en-US"/>
        </w:rPr>
        <w:t>turk</w:t>
      </w:r>
      <w:proofErr w:type="spellEnd"/>
      <w:proofErr w:type="gramEnd"/>
      <w:r w:rsidRPr="00EC1CD5">
        <w:rPr>
          <w:lang w:val="en-US"/>
        </w:rPr>
        <w:t xml:space="preserve"> tests to limit the required testing by individuals. The following tests are recommended:</w:t>
      </w:r>
    </w:p>
    <w:p w14:paraId="21506F2F" w14:textId="77777777" w:rsidR="00831908" w:rsidRPr="00EC1CD5" w:rsidRDefault="00803906" w:rsidP="00671F32">
      <w:pPr>
        <w:pStyle w:val="ListParagraph"/>
        <w:numPr>
          <w:ilvl w:val="0"/>
          <w:numId w:val="10"/>
        </w:numPr>
        <w:rPr>
          <w:lang w:val="en-US"/>
        </w:rPr>
      </w:pPr>
      <w:r w:rsidRPr="00EC1CD5">
        <w:rPr>
          <w:lang w:val="en-US"/>
        </w:rPr>
        <w:t xml:space="preserve">Test the start scenario to make sure </w:t>
      </w:r>
      <w:proofErr w:type="spellStart"/>
      <w:r w:rsidRPr="00EC1CD5">
        <w:rPr>
          <w:lang w:val="en-US"/>
        </w:rPr>
        <w:t>peak_load_units_present</w:t>
      </w:r>
      <w:proofErr w:type="spellEnd"/>
      <w:r w:rsidRPr="00EC1CD5">
        <w:rPr>
          <w:lang w:val="en-US"/>
        </w:rPr>
        <w:t xml:space="preserve"> is equal to the present value of </w:t>
      </w:r>
      <w:proofErr w:type="spellStart"/>
      <w:r w:rsidRPr="00EC1CD5">
        <w:rPr>
          <w:lang w:val="en-US"/>
        </w:rPr>
        <w:t>number_of_units</w:t>
      </w:r>
      <w:proofErr w:type="spellEnd"/>
      <w:r w:rsidRPr="00EC1CD5">
        <w:rPr>
          <w:lang w:val="en-US"/>
        </w:rPr>
        <w:t xml:space="preserve"> for all converters in the network calculation.</w:t>
      </w:r>
    </w:p>
    <w:p w14:paraId="25C624A9" w14:textId="77777777" w:rsidR="00803906" w:rsidRPr="00EC1CD5" w:rsidRDefault="00803906" w:rsidP="00671F32">
      <w:pPr>
        <w:pStyle w:val="ListParagraph"/>
        <w:numPr>
          <w:ilvl w:val="0"/>
          <w:numId w:val="10"/>
        </w:numPr>
        <w:rPr>
          <w:lang w:val="en-US"/>
        </w:rPr>
      </w:pPr>
      <w:r w:rsidRPr="00EC1CD5">
        <w:rPr>
          <w:lang w:val="en-US"/>
        </w:rPr>
        <w:t xml:space="preserve">Create mechanical </w:t>
      </w:r>
      <w:proofErr w:type="spellStart"/>
      <w:proofErr w:type="gramStart"/>
      <w:r w:rsidRPr="00EC1CD5">
        <w:rPr>
          <w:lang w:val="en-US"/>
        </w:rPr>
        <w:t>turk</w:t>
      </w:r>
      <w:proofErr w:type="spellEnd"/>
      <w:proofErr w:type="gramEnd"/>
      <w:r w:rsidRPr="00EC1CD5">
        <w:rPr>
          <w:lang w:val="en-US"/>
        </w:rPr>
        <w:t xml:space="preserve"> tests of scenario IDs 3887, 3893, and 3901. </w:t>
      </w:r>
    </w:p>
    <w:p w14:paraId="3D791EEB" w14:textId="77777777" w:rsidR="00803906" w:rsidRPr="00EC1CD5" w:rsidRDefault="00803906" w:rsidP="00671F32">
      <w:pPr>
        <w:pStyle w:val="ListParagraph"/>
        <w:numPr>
          <w:ilvl w:val="1"/>
          <w:numId w:val="10"/>
        </w:numPr>
        <w:rPr>
          <w:lang w:val="en-US"/>
        </w:rPr>
      </w:pPr>
      <w:r w:rsidRPr="00EC1CD5">
        <w:rPr>
          <w:lang w:val="en-US"/>
        </w:rPr>
        <w:t>The input ids and values can easily be can be taken from et-engine.com/data/latest/scenarios/&lt;scenario id&gt;. Using Excel or a simple script they can be translated to ruby code relatively easily.</w:t>
      </w:r>
    </w:p>
    <w:p w14:paraId="6AA3E7B3" w14:textId="77777777" w:rsidR="00803906" w:rsidRPr="00EC1CD5" w:rsidRDefault="00803906" w:rsidP="00671F32">
      <w:pPr>
        <w:pStyle w:val="ListParagraph"/>
        <w:numPr>
          <w:ilvl w:val="1"/>
          <w:numId w:val="10"/>
        </w:numPr>
        <w:rPr>
          <w:lang w:val="en-US"/>
        </w:rPr>
      </w:pPr>
      <w:r w:rsidRPr="00EC1CD5">
        <w:rPr>
          <w:lang w:val="en-US"/>
        </w:rPr>
        <w:t>As test it is suggested to check that the results of the queries “</w:t>
      </w:r>
      <w:proofErr w:type="spellStart"/>
      <w:r w:rsidRPr="00EC1CD5">
        <w:rPr>
          <w:lang w:val="en-US"/>
        </w:rPr>
        <w:t>total_investment_costs_of</w:t>
      </w:r>
      <w:proofErr w:type="spellEnd"/>
      <w:r w:rsidRPr="00EC1CD5">
        <w:rPr>
          <w:lang w:val="en-US"/>
        </w:rPr>
        <w:t>_&lt;</w:t>
      </w:r>
      <w:proofErr w:type="spellStart"/>
      <w:r w:rsidRPr="00EC1CD5">
        <w:rPr>
          <w:lang w:val="en-US"/>
        </w:rPr>
        <w:t>network_component</w:t>
      </w:r>
      <w:proofErr w:type="spellEnd"/>
      <w:r w:rsidRPr="00EC1CD5">
        <w:rPr>
          <w:lang w:val="en-US"/>
        </w:rPr>
        <w:t>&gt;” and make sure they are within a 10% deviation of the values presented in the above table</w:t>
      </w:r>
    </w:p>
    <w:p w14:paraId="2CFC9F10" w14:textId="77777777" w:rsidR="00803906" w:rsidRPr="00EC1CD5" w:rsidRDefault="006D68D0" w:rsidP="00671F32">
      <w:pPr>
        <w:pStyle w:val="ListParagraph"/>
        <w:numPr>
          <w:ilvl w:val="0"/>
          <w:numId w:val="10"/>
        </w:numPr>
        <w:rPr>
          <w:lang w:val="en-US"/>
        </w:rPr>
      </w:pPr>
      <w:r w:rsidRPr="00EC1CD5">
        <w:rPr>
          <w:lang w:val="en-US"/>
        </w:rPr>
        <w:t>Do simple checks, for example:</w:t>
      </w:r>
    </w:p>
    <w:p w14:paraId="726EE4E7" w14:textId="77777777" w:rsidR="006D68D0" w:rsidRPr="00EC1CD5" w:rsidRDefault="006D68D0" w:rsidP="00671F32">
      <w:pPr>
        <w:pStyle w:val="ListParagraph"/>
        <w:numPr>
          <w:ilvl w:val="1"/>
          <w:numId w:val="10"/>
        </w:numPr>
        <w:rPr>
          <w:lang w:val="en-US"/>
        </w:rPr>
      </w:pPr>
      <w:r w:rsidRPr="00EC1CD5">
        <w:rPr>
          <w:lang w:val="en-US"/>
        </w:rPr>
        <w:t>Set electric heaters to 50% and check that “</w:t>
      </w:r>
      <w:proofErr w:type="spellStart"/>
      <w:r w:rsidRPr="00EC1CD5">
        <w:rPr>
          <w:lang w:val="en-US"/>
        </w:rPr>
        <w:t>total_investment_costs_of_lv_net</w:t>
      </w:r>
      <w:proofErr w:type="spellEnd"/>
      <w:r w:rsidRPr="00EC1CD5">
        <w:rPr>
          <w:lang w:val="en-US"/>
        </w:rPr>
        <w:t>” increases. Subsequently set micro CHP to 50% and check that “</w:t>
      </w:r>
      <w:proofErr w:type="spellStart"/>
      <w:r w:rsidRPr="00EC1CD5">
        <w:rPr>
          <w:lang w:val="en-US"/>
        </w:rPr>
        <w:t>total_investment_costs_of_lv_net</w:t>
      </w:r>
      <w:proofErr w:type="spellEnd"/>
      <w:r w:rsidRPr="00EC1CD5">
        <w:rPr>
          <w:lang w:val="en-US"/>
        </w:rPr>
        <w:t>” decreases</w:t>
      </w:r>
    </w:p>
    <w:p w14:paraId="235065AF" w14:textId="77777777" w:rsidR="006D68D0" w:rsidRPr="00EC1CD5" w:rsidRDefault="006D68D0" w:rsidP="00671F32">
      <w:pPr>
        <w:pStyle w:val="ListParagraph"/>
        <w:numPr>
          <w:ilvl w:val="1"/>
          <w:numId w:val="10"/>
        </w:numPr>
        <w:rPr>
          <w:lang w:val="en-US"/>
        </w:rPr>
      </w:pPr>
      <w:r w:rsidRPr="00EC1CD5">
        <w:rPr>
          <w:lang w:val="en-US"/>
        </w:rPr>
        <w:t>Set electric heaters to 100% and check that “</w:t>
      </w:r>
      <w:proofErr w:type="spellStart"/>
      <w:r w:rsidRPr="00EC1CD5">
        <w:rPr>
          <w:lang w:val="en-US"/>
        </w:rPr>
        <w:t>total_investment_costs_of_hv_mv_trafo</w:t>
      </w:r>
      <w:proofErr w:type="spellEnd"/>
      <w:r w:rsidRPr="00EC1CD5">
        <w:rPr>
          <w:lang w:val="en-US"/>
        </w:rPr>
        <w:t>” increases. Increase the number of inland wind turbines and check that the query decreases.</w:t>
      </w:r>
    </w:p>
    <w:p w14:paraId="27F33915" w14:textId="77777777" w:rsidR="00836672" w:rsidRPr="00EC1CD5" w:rsidRDefault="006D68D0" w:rsidP="00671F32">
      <w:pPr>
        <w:pStyle w:val="ListParagraph"/>
        <w:numPr>
          <w:ilvl w:val="1"/>
          <w:numId w:val="10"/>
        </w:numPr>
        <w:rPr>
          <w:lang w:val="en-US"/>
        </w:rPr>
      </w:pPr>
      <w:r w:rsidRPr="00EC1CD5">
        <w:rPr>
          <w:lang w:val="en-US"/>
        </w:rPr>
        <w:t>Similar tests to the above can be done with other network converters as well.</w:t>
      </w:r>
    </w:p>
    <w:p w14:paraId="5E59B67A" w14:textId="1FEE7A5C" w:rsidR="00813506" w:rsidRPr="00EC1CD5" w:rsidRDefault="00831908" w:rsidP="00836672">
      <w:pPr>
        <w:pStyle w:val="Heading1"/>
        <w:rPr>
          <w:lang w:val="en-US"/>
        </w:rPr>
      </w:pPr>
      <w:bookmarkStart w:id="49" w:name="_Toc206215595"/>
      <w:r w:rsidRPr="00EC1CD5">
        <w:rPr>
          <w:lang w:val="en-US"/>
        </w:rPr>
        <w:t xml:space="preserve">Improving the network </w:t>
      </w:r>
      <w:r w:rsidR="00B134CF" w:rsidRPr="00EC1CD5">
        <w:rPr>
          <w:lang w:val="en-US"/>
        </w:rPr>
        <w:t>calculation</w:t>
      </w:r>
      <w:bookmarkEnd w:id="49"/>
    </w:p>
    <w:p w14:paraId="32BA403C" w14:textId="77777777" w:rsidR="00813506" w:rsidRPr="00EC1CD5" w:rsidRDefault="00813506" w:rsidP="00813506">
      <w:pPr>
        <w:rPr>
          <w:lang w:val="en-US"/>
        </w:rPr>
      </w:pPr>
      <w:r w:rsidRPr="00EC1CD5">
        <w:rPr>
          <w:lang w:val="en-US"/>
        </w:rPr>
        <w:t>If the network calculation were to receive a continuation project then the following recommendations are made that could improve the calculation:</w:t>
      </w:r>
    </w:p>
    <w:p w14:paraId="2E3F1670" w14:textId="77777777" w:rsidR="00813506" w:rsidRPr="00EC1CD5" w:rsidRDefault="00813506" w:rsidP="00671F32">
      <w:pPr>
        <w:numPr>
          <w:ilvl w:val="0"/>
          <w:numId w:val="7"/>
        </w:numPr>
        <w:rPr>
          <w:lang w:val="en-US"/>
        </w:rPr>
      </w:pPr>
      <w:r w:rsidRPr="00EC1CD5">
        <w:rPr>
          <w:lang w:val="en-US"/>
        </w:rPr>
        <w:t xml:space="preserve">Add the effect of growth in electricity demand to the network impact. Currently increasing a slider such as electricity demand growth in households only causes a network impact at the HV-network level because of the additional required import of electricity. This however should also have an impact at lower voltage levels. A few possible solutions can be considered: </w:t>
      </w:r>
    </w:p>
    <w:p w14:paraId="454C9BF5" w14:textId="77777777" w:rsidR="00813506" w:rsidRPr="00EC1CD5" w:rsidRDefault="00813506" w:rsidP="00671F32">
      <w:pPr>
        <w:numPr>
          <w:ilvl w:val="0"/>
          <w:numId w:val="8"/>
        </w:numPr>
        <w:rPr>
          <w:lang w:val="en-US"/>
        </w:rPr>
      </w:pPr>
      <w:r w:rsidRPr="00EC1CD5">
        <w:rPr>
          <w:lang w:val="en-US"/>
        </w:rPr>
        <w:t xml:space="preserve">Letting the total used capacity on the network scale increase or decrease with changes to the electricity demand. </w:t>
      </w:r>
    </w:p>
    <w:p w14:paraId="2707D49B" w14:textId="77777777" w:rsidR="006431BA" w:rsidRPr="00EC1CD5" w:rsidRDefault="003E1D73" w:rsidP="00671F32">
      <w:pPr>
        <w:numPr>
          <w:ilvl w:val="0"/>
          <w:numId w:val="8"/>
        </w:numPr>
        <w:rPr>
          <w:lang w:val="en-US"/>
        </w:rPr>
      </w:pPr>
      <w:r w:rsidRPr="00EC1CD5">
        <w:rPr>
          <w:lang w:val="en-US"/>
        </w:rPr>
        <w:t>Modeling</w:t>
      </w:r>
      <w:r w:rsidR="00813506" w:rsidRPr="00EC1CD5">
        <w:rPr>
          <w:lang w:val="en-US"/>
        </w:rPr>
        <w:t xml:space="preserve"> the </w:t>
      </w:r>
      <w:r w:rsidR="006431BA" w:rsidRPr="00EC1CD5">
        <w:rPr>
          <w:lang w:val="en-US"/>
        </w:rPr>
        <w:t xml:space="preserve">electricity demand </w:t>
      </w:r>
      <w:r w:rsidR="00813506" w:rsidRPr="00EC1CD5">
        <w:rPr>
          <w:lang w:val="en-US"/>
        </w:rPr>
        <w:t xml:space="preserve">as technologies that are also attached to the network similar to those described in this document. If the </w:t>
      </w:r>
      <w:r w:rsidR="006431BA" w:rsidRPr="00EC1CD5">
        <w:rPr>
          <w:lang w:val="en-US"/>
        </w:rPr>
        <w:t>required parameters are available the converter can be added to the appropriate network level and the calculation should work without further issues. There are two issues with this solution however: First, the converter may only have electricity input or output (having both would result in too large a network impact). Second, values for simultaneousness would need to be researched. For households an acceptable value is 14%, however for other sectors this is not known and would need to be discussed with network operators.</w:t>
      </w:r>
    </w:p>
    <w:p w14:paraId="72740689" w14:textId="77777777" w:rsidR="006431BA" w:rsidRPr="00EC1CD5" w:rsidRDefault="006431BA" w:rsidP="00671F32">
      <w:pPr>
        <w:numPr>
          <w:ilvl w:val="0"/>
          <w:numId w:val="9"/>
        </w:numPr>
        <w:ind w:left="709" w:hanging="425"/>
        <w:rPr>
          <w:lang w:val="en-US"/>
        </w:rPr>
      </w:pPr>
      <w:r w:rsidRPr="00EC1CD5">
        <w:rPr>
          <w:lang w:val="en-US"/>
        </w:rPr>
        <w:lastRenderedPageBreak/>
        <w:t>Add the effect of transport of electricity in two directions. This is a very complex issue for which it is not easy to come up with a good solution. For details about this issue see the previous section on network calculation assumptions.</w:t>
      </w:r>
    </w:p>
    <w:p w14:paraId="682BB9DE" w14:textId="77777777" w:rsidR="006431BA" w:rsidRPr="00EC1CD5" w:rsidRDefault="006431BA" w:rsidP="00671F32">
      <w:pPr>
        <w:numPr>
          <w:ilvl w:val="0"/>
          <w:numId w:val="9"/>
        </w:numPr>
        <w:ind w:left="709" w:hanging="425"/>
        <w:rPr>
          <w:lang w:val="en-US"/>
        </w:rPr>
      </w:pPr>
      <w:r w:rsidRPr="00EC1CD5">
        <w:rPr>
          <w:lang w:val="en-US"/>
        </w:rPr>
        <w:t xml:space="preserve">Change how the HV-network impact calculation works to be consistent with the lower voltage levels. Currently 5 of the 6 network components have the same calculations while a single network component use its own rules. For the sake of consistency it could be desirable to model the HV-network similar to the lower 5 networks. </w:t>
      </w:r>
      <w:proofErr w:type="gramStart"/>
      <w:r w:rsidRPr="00EC1CD5">
        <w:rPr>
          <w:lang w:val="en-US"/>
        </w:rPr>
        <w:t>This can be done by defining all the required parameters for the HV-network such that the calculation results in the same values as it currently does using the same calculation</w:t>
      </w:r>
      <w:proofErr w:type="gramEnd"/>
      <w:r w:rsidRPr="00EC1CD5">
        <w:rPr>
          <w:lang w:val="en-US"/>
        </w:rPr>
        <w:t>. This would imply mainly requiring values for the total available capacity on the network, the total used capacity, and the network costs of expansion. With some tweaking this should be doable.</w:t>
      </w:r>
    </w:p>
    <w:p w14:paraId="70865C7A" w14:textId="384FE1F1" w:rsidR="006431BA" w:rsidRPr="00EC1CD5" w:rsidRDefault="006431BA" w:rsidP="00671F32">
      <w:pPr>
        <w:numPr>
          <w:ilvl w:val="0"/>
          <w:numId w:val="9"/>
        </w:numPr>
        <w:ind w:left="709" w:hanging="425"/>
        <w:rPr>
          <w:lang w:val="en-US"/>
        </w:rPr>
      </w:pPr>
      <w:r w:rsidRPr="00EC1CD5">
        <w:rPr>
          <w:lang w:val="en-US"/>
        </w:rPr>
        <w:t>Automate the quer</w:t>
      </w:r>
      <w:r w:rsidR="0079664F" w:rsidRPr="00EC1CD5">
        <w:rPr>
          <w:lang w:val="en-US"/>
        </w:rPr>
        <w:t>ies used to</w:t>
      </w:r>
      <w:r w:rsidRPr="00EC1CD5">
        <w:rPr>
          <w:lang w:val="en-US"/>
        </w:rPr>
        <w:t xml:space="preserve"> defin</w:t>
      </w:r>
      <w:r w:rsidR="0079664F" w:rsidRPr="00EC1CD5">
        <w:rPr>
          <w:lang w:val="en-US"/>
        </w:rPr>
        <w:t>e</w:t>
      </w:r>
      <w:r w:rsidRPr="00EC1CD5">
        <w:rPr>
          <w:lang w:val="en-US"/>
        </w:rPr>
        <w:t xml:space="preserve"> which technologies are attached where. Currently the query groups defining which technologies are attached to which network levels is static meaning that if new converters are added to the ETM they are not automatically included in the network calculation.</w:t>
      </w:r>
      <w:r w:rsidR="00EA2490" w:rsidRPr="00EC1CD5">
        <w:rPr>
          <w:lang w:val="en-US"/>
        </w:rPr>
        <w:t xml:space="preserve"> Using the guidelines provided in </w:t>
      </w:r>
      <w:r w:rsidR="00EA2490" w:rsidRPr="00EC1CD5">
        <w:rPr>
          <w:lang w:val="en-US"/>
        </w:rPr>
        <w:fldChar w:fldCharType="begin"/>
      </w:r>
      <w:r w:rsidR="00EA2490" w:rsidRPr="00EC1CD5">
        <w:rPr>
          <w:lang w:val="en-US"/>
        </w:rPr>
        <w:instrText xml:space="preserve"> REF _Ref205520516 \h </w:instrText>
      </w:r>
      <w:r w:rsidR="00EA2490" w:rsidRPr="00EC1CD5">
        <w:rPr>
          <w:lang w:val="en-US"/>
        </w:rPr>
      </w:r>
      <w:r w:rsidR="00EA2490" w:rsidRPr="00EC1CD5">
        <w:rPr>
          <w:lang w:val="en-US"/>
        </w:rPr>
        <w:fldChar w:fldCharType="separate"/>
      </w:r>
      <w:r w:rsidR="00EA2490" w:rsidRPr="00EC1CD5">
        <w:rPr>
          <w:lang w:val="en-US"/>
        </w:rPr>
        <w:t xml:space="preserve">Table </w:t>
      </w:r>
      <w:r w:rsidR="00EA2490" w:rsidRPr="00EC1CD5">
        <w:rPr>
          <w:noProof/>
          <w:lang w:val="en-US"/>
        </w:rPr>
        <w:t>1</w:t>
      </w:r>
      <w:r w:rsidR="00EA2490" w:rsidRPr="00EC1CD5">
        <w:rPr>
          <w:lang w:val="en-US"/>
        </w:rPr>
        <w:fldChar w:fldCharType="end"/>
      </w:r>
      <w:r w:rsidR="00EA2490" w:rsidRPr="00EC1CD5">
        <w:rPr>
          <w:lang w:val="en-US"/>
        </w:rPr>
        <w:t xml:space="preserve"> it should be possible to write queries that automatically determine which converters belong on which network. There is however one issue that needs to be looked out for: The guidelines in the table divide technologies according to their power consumption and in the ETM some converters consist of multiple units (for example 1 solar panel for households according to the ETM is actually an entire block of solar panels). Therefore these types of exceptions need to be handled with.</w:t>
      </w:r>
    </w:p>
    <w:p w14:paraId="6A52E898" w14:textId="617FF5A5" w:rsidR="0079664F" w:rsidRPr="00EC1CD5" w:rsidRDefault="0079664F" w:rsidP="00671F32">
      <w:pPr>
        <w:numPr>
          <w:ilvl w:val="0"/>
          <w:numId w:val="9"/>
        </w:numPr>
        <w:ind w:left="709" w:hanging="425"/>
        <w:rPr>
          <w:lang w:val="en-US"/>
        </w:rPr>
      </w:pPr>
      <w:r w:rsidRPr="00EC1CD5">
        <w:rPr>
          <w:lang w:val="en-US"/>
        </w:rPr>
        <w:t xml:space="preserve">To allow easier automation of the queries defining where technologies are attached (previous bullet) the typical capacities of some converters should be changed to better reflect the size of one unit. </w:t>
      </w:r>
      <w:r w:rsidR="009A7399" w:rsidRPr="00EC1CD5">
        <w:rPr>
          <w:lang w:val="en-US"/>
        </w:rPr>
        <w:t xml:space="preserve">In the </w:t>
      </w:r>
      <w:proofErr w:type="spellStart"/>
      <w:r w:rsidR="009A7399" w:rsidRPr="00EC1CD5">
        <w:rPr>
          <w:lang w:val="en-US"/>
        </w:rPr>
        <w:t>InputExcel</w:t>
      </w:r>
      <w:proofErr w:type="spellEnd"/>
      <w:r w:rsidR="009A7399" w:rsidRPr="00EC1CD5">
        <w:rPr>
          <w:lang w:val="en-US"/>
        </w:rPr>
        <w:t xml:space="preserve"> in sheet </w:t>
      </w:r>
      <w:proofErr w:type="spellStart"/>
      <w:r w:rsidR="009A7399" w:rsidRPr="00EC1CD5">
        <w:rPr>
          <w:lang w:val="en-US"/>
        </w:rPr>
        <w:t>Peakload</w:t>
      </w:r>
      <w:proofErr w:type="spellEnd"/>
      <w:r w:rsidR="009A7399" w:rsidRPr="00EC1CD5">
        <w:rPr>
          <w:lang w:val="en-US"/>
        </w:rPr>
        <w:t xml:space="preserve"> an example of the calculation has been provided in column S. The converters that according to that calculation are incorrectly assigned a certain network level have been highlighted in red.</w:t>
      </w:r>
    </w:p>
    <w:p w14:paraId="49E126AD" w14:textId="6CBA970F" w:rsidR="00215BD6" w:rsidRPr="00EC1CD5" w:rsidRDefault="00157E8F" w:rsidP="00671F32">
      <w:pPr>
        <w:numPr>
          <w:ilvl w:val="0"/>
          <w:numId w:val="9"/>
        </w:numPr>
        <w:ind w:left="709" w:hanging="425"/>
        <w:rPr>
          <w:lang w:val="en-US"/>
        </w:rPr>
      </w:pPr>
      <w:proofErr w:type="spellStart"/>
      <w:r w:rsidRPr="00EC1CD5">
        <w:rPr>
          <w:lang w:val="en-US"/>
        </w:rPr>
        <w:t>Remodify</w:t>
      </w:r>
      <w:proofErr w:type="spellEnd"/>
      <w:r w:rsidRPr="00EC1CD5">
        <w:rPr>
          <w:lang w:val="en-US"/>
        </w:rPr>
        <w:t xml:space="preserve"> the graph to reflect where everything is attached in the network. </w:t>
      </w:r>
      <w:r w:rsidR="00215BD6" w:rsidRPr="00EC1CD5">
        <w:rPr>
          <w:lang w:val="en-US"/>
        </w:rPr>
        <w:t>Currently all electricity production technologies are found to the right of the HV-network. Moving certain electricity production technologies to different voltage levels in the graph or moving sectors has two possible benefits:</w:t>
      </w:r>
    </w:p>
    <w:p w14:paraId="06A6DCED" w14:textId="547F44D1" w:rsidR="00215BD6" w:rsidRPr="00EC1CD5" w:rsidRDefault="00215BD6" w:rsidP="00671F32">
      <w:pPr>
        <w:numPr>
          <w:ilvl w:val="1"/>
          <w:numId w:val="9"/>
        </w:numPr>
        <w:rPr>
          <w:lang w:val="en-US"/>
        </w:rPr>
      </w:pPr>
      <w:r w:rsidRPr="00EC1CD5">
        <w:rPr>
          <w:lang w:val="en-US"/>
        </w:rPr>
        <w:t>It would solve the problem described by the previous 2 bullets. By relocating certain converters in the graph the CHILDREN</w:t>
      </w:r>
      <w:proofErr w:type="gramStart"/>
      <w:r w:rsidRPr="00EC1CD5">
        <w:rPr>
          <w:lang w:val="en-US"/>
        </w:rPr>
        <w:t>( or</w:t>
      </w:r>
      <w:proofErr w:type="gramEnd"/>
      <w:r w:rsidRPr="00EC1CD5">
        <w:rPr>
          <w:lang w:val="en-US"/>
        </w:rPr>
        <w:t xml:space="preserve"> PARENT( function could be used to identify what converters belong to which network component. </w:t>
      </w:r>
    </w:p>
    <w:p w14:paraId="0B31ABBD" w14:textId="15390B87" w:rsidR="00157E8F" w:rsidRPr="00EC1CD5" w:rsidRDefault="00215BD6" w:rsidP="00671F32">
      <w:pPr>
        <w:numPr>
          <w:ilvl w:val="1"/>
          <w:numId w:val="9"/>
        </w:numPr>
        <w:rPr>
          <w:lang w:val="en-US"/>
        </w:rPr>
      </w:pPr>
      <w:r w:rsidRPr="00EC1CD5">
        <w:rPr>
          <w:lang w:val="en-US"/>
        </w:rPr>
        <w:t xml:space="preserve">With a bit of work it could also be a first step in including the network calculation in graph calculation. If everything is included in the correct place, the network impact calculations can become methods to the network converters and do not need to exist in </w:t>
      </w:r>
      <w:proofErr w:type="spellStart"/>
      <w:r w:rsidRPr="00EC1CD5">
        <w:rPr>
          <w:lang w:val="en-US"/>
        </w:rPr>
        <w:t>gqueries</w:t>
      </w:r>
      <w:proofErr w:type="spellEnd"/>
      <w:r w:rsidRPr="00EC1CD5">
        <w:rPr>
          <w:lang w:val="en-US"/>
        </w:rPr>
        <w:t xml:space="preserve">. </w:t>
      </w:r>
    </w:p>
    <w:p w14:paraId="6D96A48F" w14:textId="77777777" w:rsidR="006431BA" w:rsidRPr="00EC1CD5" w:rsidRDefault="00EA2490" w:rsidP="00671F32">
      <w:pPr>
        <w:numPr>
          <w:ilvl w:val="0"/>
          <w:numId w:val="9"/>
        </w:numPr>
        <w:ind w:left="709" w:hanging="425"/>
        <w:rPr>
          <w:lang w:val="en-US"/>
        </w:rPr>
      </w:pPr>
      <w:r w:rsidRPr="00EC1CD5">
        <w:rPr>
          <w:lang w:val="en-US"/>
        </w:rPr>
        <w:t xml:space="preserve">A final recommendation is to create a third chart for the network calculation showing not the investment costs but the required capacity. The queries for the chart have already been written and the chart has been described in the following ticket: </w:t>
      </w:r>
    </w:p>
    <w:p w14:paraId="4734060C" w14:textId="77777777" w:rsidR="00EA2490" w:rsidRPr="00EC1CD5" w:rsidRDefault="0042470E" w:rsidP="00176CE6">
      <w:pPr>
        <w:rPr>
          <w:lang w:val="en-US"/>
        </w:rPr>
      </w:pPr>
      <w:hyperlink r:id="rId17" w:history="1">
        <w:r w:rsidR="00EA2490" w:rsidRPr="00EC1CD5">
          <w:rPr>
            <w:lang w:val="en-US"/>
          </w:rPr>
          <w:t>https://github.com/dennisschoenmakers/etmodel/issues/488</w:t>
        </w:r>
      </w:hyperlink>
    </w:p>
    <w:p w14:paraId="31D8DD31" w14:textId="6DC8DF96" w:rsidR="00813506" w:rsidRPr="00EC1CD5" w:rsidRDefault="00813506" w:rsidP="00215BD6">
      <w:pPr>
        <w:ind w:left="700"/>
        <w:rPr>
          <w:lang w:val="en-US"/>
        </w:rPr>
      </w:pPr>
    </w:p>
    <w:p w14:paraId="67AA6AAE" w14:textId="20FADA7A" w:rsidR="00813506" w:rsidRPr="00EC1CD5" w:rsidRDefault="00813506" w:rsidP="00813506">
      <w:pPr>
        <w:pStyle w:val="Heading1"/>
        <w:rPr>
          <w:lang w:val="en-US"/>
        </w:rPr>
      </w:pPr>
      <w:bookmarkStart w:id="50" w:name="_Toc206215596"/>
      <w:r w:rsidRPr="00EC1CD5">
        <w:rPr>
          <w:lang w:val="en-US"/>
        </w:rPr>
        <w:t>Resources</w:t>
      </w:r>
      <w:r w:rsidR="0022072A" w:rsidRPr="00EC1CD5">
        <w:rPr>
          <w:lang w:val="en-US"/>
        </w:rPr>
        <w:t xml:space="preserve"> and further reading</w:t>
      </w:r>
      <w:bookmarkEnd w:id="50"/>
    </w:p>
    <w:p w14:paraId="5D2762F2" w14:textId="77777777" w:rsidR="00D80B94" w:rsidRPr="00EC1CD5" w:rsidRDefault="00D80B94" w:rsidP="00EA2490">
      <w:pPr>
        <w:rPr>
          <w:lang w:val="en-US"/>
        </w:rPr>
      </w:pPr>
    </w:p>
    <w:p w14:paraId="373AD526" w14:textId="0DA85B68" w:rsidR="001361F3" w:rsidRPr="00EC1CD5" w:rsidRDefault="001361F3" w:rsidP="001361F3">
      <w:pPr>
        <w:rPr>
          <w:b/>
          <w:lang w:val="en-US"/>
        </w:rPr>
      </w:pPr>
      <w:r w:rsidRPr="00EC1CD5">
        <w:rPr>
          <w:b/>
          <w:lang w:val="en-US"/>
        </w:rPr>
        <w:t xml:space="preserve">CE Delft, </w:t>
      </w:r>
      <w:proofErr w:type="spellStart"/>
      <w:r w:rsidRPr="00EC1CD5">
        <w:rPr>
          <w:b/>
          <w:lang w:val="en-US"/>
        </w:rPr>
        <w:t>Achtergrondrapportage</w:t>
      </w:r>
      <w:proofErr w:type="spellEnd"/>
      <w:r w:rsidRPr="00EC1CD5">
        <w:rPr>
          <w:b/>
          <w:lang w:val="en-US"/>
        </w:rPr>
        <w:t xml:space="preserve"> </w:t>
      </w:r>
      <w:proofErr w:type="spellStart"/>
      <w:r w:rsidRPr="00EC1CD5">
        <w:rPr>
          <w:b/>
          <w:lang w:val="en-US"/>
        </w:rPr>
        <w:t>bij</w:t>
      </w:r>
      <w:proofErr w:type="spellEnd"/>
      <w:r w:rsidRPr="00EC1CD5">
        <w:rPr>
          <w:b/>
          <w:lang w:val="en-US"/>
        </w:rPr>
        <w:t xml:space="preserve"> NET-document </w:t>
      </w:r>
      <w:proofErr w:type="spellStart"/>
      <w:r w:rsidRPr="00EC1CD5">
        <w:rPr>
          <w:b/>
          <w:lang w:val="en-US"/>
        </w:rPr>
        <w:t>Netbeheer</w:t>
      </w:r>
      <w:proofErr w:type="spellEnd"/>
      <w:r w:rsidRPr="00EC1CD5">
        <w:rPr>
          <w:b/>
          <w:lang w:val="en-US"/>
        </w:rPr>
        <w:t xml:space="preserve"> Nederland – </w:t>
      </w:r>
    </w:p>
    <w:p w14:paraId="4502AFB6" w14:textId="03F5D082" w:rsidR="00180332" w:rsidRPr="00EC1CD5" w:rsidRDefault="0042470E" w:rsidP="001361F3">
      <w:pPr>
        <w:rPr>
          <w:lang w:val="en-US"/>
        </w:rPr>
      </w:pPr>
      <w:hyperlink r:id="rId18" w:history="1">
        <w:r w:rsidR="001361F3" w:rsidRPr="00EC1CD5">
          <w:rPr>
            <w:rStyle w:val="Hyperlink"/>
            <w:lang w:val="en-US"/>
          </w:rPr>
          <w:t>http://refman.et-model.com/publications/1713</w:t>
        </w:r>
      </w:hyperlink>
    </w:p>
    <w:p w14:paraId="4B0BC697" w14:textId="5806E5DA" w:rsidR="00D80B94" w:rsidRPr="00EC1CD5" w:rsidRDefault="001361F3" w:rsidP="00EA2490">
      <w:pPr>
        <w:rPr>
          <w:lang w:val="en-US"/>
        </w:rPr>
      </w:pPr>
      <w:r w:rsidRPr="00EC1CD5">
        <w:rPr>
          <w:lang w:val="en-US"/>
        </w:rPr>
        <w:t xml:space="preserve">This is the background document pertaining to the </w:t>
      </w:r>
      <w:proofErr w:type="spellStart"/>
      <w:r w:rsidRPr="00EC1CD5">
        <w:rPr>
          <w:lang w:val="en-US"/>
        </w:rPr>
        <w:t>Netbeheer</w:t>
      </w:r>
      <w:proofErr w:type="spellEnd"/>
      <w:r w:rsidRPr="00EC1CD5">
        <w:rPr>
          <w:lang w:val="en-US"/>
        </w:rPr>
        <w:t xml:space="preserve"> Nederland publication “NET </w:t>
      </w:r>
      <w:proofErr w:type="spellStart"/>
      <w:r w:rsidRPr="00EC1CD5">
        <w:rPr>
          <w:lang w:val="en-US"/>
        </w:rPr>
        <w:t>voor</w:t>
      </w:r>
      <w:proofErr w:type="spellEnd"/>
      <w:r w:rsidRPr="00EC1CD5">
        <w:rPr>
          <w:lang w:val="en-US"/>
        </w:rPr>
        <w:t xml:space="preserve"> de </w:t>
      </w:r>
      <w:proofErr w:type="spellStart"/>
      <w:r w:rsidRPr="00EC1CD5">
        <w:rPr>
          <w:lang w:val="en-US"/>
        </w:rPr>
        <w:t>toekomst</w:t>
      </w:r>
      <w:proofErr w:type="spellEnd"/>
      <w:r w:rsidRPr="00EC1CD5">
        <w:rPr>
          <w:lang w:val="en-US"/>
        </w:rPr>
        <w:t>.” Much of the work done for the network calculation is based on information in this publication. This document is more extensive than the publication itself.</w:t>
      </w:r>
    </w:p>
    <w:p w14:paraId="7DC7CC61" w14:textId="0EC74B86" w:rsidR="001361F3" w:rsidRPr="00EC1CD5" w:rsidRDefault="001361F3" w:rsidP="00EA2490">
      <w:pPr>
        <w:rPr>
          <w:lang w:val="en-US"/>
        </w:rPr>
      </w:pPr>
      <w:proofErr w:type="spellStart"/>
      <w:r w:rsidRPr="00EC1CD5">
        <w:rPr>
          <w:b/>
          <w:lang w:val="en-US"/>
        </w:rPr>
        <w:t>Netbeheer</w:t>
      </w:r>
      <w:proofErr w:type="spellEnd"/>
      <w:r w:rsidRPr="00EC1CD5">
        <w:rPr>
          <w:b/>
          <w:lang w:val="en-US"/>
        </w:rPr>
        <w:t xml:space="preserve"> Nederland, Net </w:t>
      </w:r>
      <w:proofErr w:type="spellStart"/>
      <w:r w:rsidRPr="00EC1CD5">
        <w:rPr>
          <w:b/>
          <w:lang w:val="en-US"/>
        </w:rPr>
        <w:t>voor</w:t>
      </w:r>
      <w:proofErr w:type="spellEnd"/>
      <w:r w:rsidRPr="00EC1CD5">
        <w:rPr>
          <w:b/>
          <w:lang w:val="en-US"/>
        </w:rPr>
        <w:t xml:space="preserve"> de </w:t>
      </w:r>
      <w:proofErr w:type="spellStart"/>
      <w:r w:rsidRPr="00EC1CD5">
        <w:rPr>
          <w:b/>
          <w:lang w:val="en-US"/>
        </w:rPr>
        <w:t>toekomst</w:t>
      </w:r>
      <w:proofErr w:type="spellEnd"/>
      <w:r w:rsidRPr="00EC1CD5">
        <w:rPr>
          <w:b/>
          <w:lang w:val="en-US"/>
        </w:rPr>
        <w:t xml:space="preserve"> – </w:t>
      </w:r>
    </w:p>
    <w:p w14:paraId="3892404E" w14:textId="25A33133" w:rsidR="001361F3" w:rsidRPr="00EC1CD5" w:rsidRDefault="0042470E" w:rsidP="00EA2490">
      <w:pPr>
        <w:rPr>
          <w:lang w:val="en-US"/>
        </w:rPr>
      </w:pPr>
      <w:hyperlink r:id="rId19" w:history="1">
        <w:r w:rsidR="001361F3" w:rsidRPr="00EC1CD5">
          <w:rPr>
            <w:rStyle w:val="Hyperlink"/>
            <w:lang w:val="en-US"/>
          </w:rPr>
          <w:t>http://www.netbeheernederland.nl/Content/Files/373_320008-Rapport%20Net%20voor%20de%20Toekomst.pdf</w:t>
        </w:r>
      </w:hyperlink>
    </w:p>
    <w:p w14:paraId="74F895ED" w14:textId="1C3DE5DF" w:rsidR="001361F3" w:rsidRPr="00EC1CD5" w:rsidRDefault="001361F3" w:rsidP="00EA2490">
      <w:pPr>
        <w:rPr>
          <w:lang w:val="en-US"/>
        </w:rPr>
      </w:pPr>
      <w:r w:rsidRPr="00EC1CD5">
        <w:rPr>
          <w:lang w:val="en-US"/>
        </w:rPr>
        <w:t>This is the publication that started the project. For information pertaining to the calculation described in this document it is better to consult the CE Delft document, which contains all background information of this publication.</w:t>
      </w:r>
    </w:p>
    <w:p w14:paraId="299358BD" w14:textId="100315A4" w:rsidR="001361F3" w:rsidRPr="00EC1CD5" w:rsidRDefault="001361F3" w:rsidP="00EA2490">
      <w:pPr>
        <w:rPr>
          <w:lang w:val="en-US"/>
        </w:rPr>
      </w:pPr>
      <w:proofErr w:type="spellStart"/>
      <w:r w:rsidRPr="00EC1CD5">
        <w:rPr>
          <w:b/>
          <w:lang w:val="en-US"/>
        </w:rPr>
        <w:t>Laumans</w:t>
      </w:r>
      <w:proofErr w:type="spellEnd"/>
      <w:r w:rsidRPr="00EC1CD5">
        <w:rPr>
          <w:b/>
          <w:lang w:val="en-US"/>
        </w:rPr>
        <w:t>, C.J. Thesis: Flexibility of future energy scenarios –</w:t>
      </w:r>
    </w:p>
    <w:p w14:paraId="25264F25" w14:textId="529F8EDB" w:rsidR="001361F3" w:rsidRPr="00EC1CD5" w:rsidRDefault="0042470E" w:rsidP="00EA2490">
      <w:pPr>
        <w:rPr>
          <w:lang w:val="en-US"/>
        </w:rPr>
      </w:pPr>
      <w:hyperlink r:id="rId20" w:history="1">
        <w:r w:rsidR="001361F3" w:rsidRPr="00EC1CD5">
          <w:rPr>
            <w:rStyle w:val="Hyperlink"/>
            <w:lang w:val="en-US"/>
          </w:rPr>
          <w:t>http://refman.et-model.com/publications/1628</w:t>
        </w:r>
      </w:hyperlink>
    </w:p>
    <w:p w14:paraId="650AA6F8" w14:textId="54525E8E" w:rsidR="001361F3" w:rsidRPr="00EC1CD5" w:rsidRDefault="001361F3" w:rsidP="00EA2490">
      <w:pPr>
        <w:rPr>
          <w:lang w:val="en-US"/>
        </w:rPr>
      </w:pPr>
      <w:r w:rsidRPr="00EC1CD5">
        <w:rPr>
          <w:lang w:val="en-US"/>
        </w:rPr>
        <w:t xml:space="preserve">This is the author’s thesis. </w:t>
      </w:r>
      <w:r w:rsidR="007A3629" w:rsidRPr="00EC1CD5">
        <w:rPr>
          <w:lang w:val="en-US"/>
        </w:rPr>
        <w:t>The thesis work focuses on the electricity load profiles of future energy technologies, in particular electric vehicles and household heating technologies. Based on the results of the thesis work some of the parameters in the network calculation were adjusted.</w:t>
      </w:r>
    </w:p>
    <w:p w14:paraId="77025DE7" w14:textId="6CB79E4C" w:rsidR="007A3629" w:rsidRPr="00EC1CD5" w:rsidRDefault="007A3629" w:rsidP="00EA2490">
      <w:pPr>
        <w:rPr>
          <w:b/>
          <w:lang w:val="en-US"/>
        </w:rPr>
      </w:pPr>
      <w:proofErr w:type="spellStart"/>
      <w:r w:rsidRPr="00EC1CD5">
        <w:rPr>
          <w:b/>
          <w:lang w:val="en-US"/>
        </w:rPr>
        <w:t>Laumans</w:t>
      </w:r>
      <w:proofErr w:type="spellEnd"/>
      <w:r w:rsidRPr="00EC1CD5">
        <w:rPr>
          <w:b/>
          <w:lang w:val="en-US"/>
        </w:rPr>
        <w:t xml:space="preserve">, C.J. Excel model of thesis work (simple) – </w:t>
      </w:r>
    </w:p>
    <w:p w14:paraId="1B3131CF" w14:textId="61197705" w:rsidR="007A3629" w:rsidRPr="00EC1CD5" w:rsidRDefault="0042470E" w:rsidP="00EA2490">
      <w:pPr>
        <w:rPr>
          <w:lang w:val="en-US"/>
        </w:rPr>
      </w:pPr>
      <w:hyperlink r:id="rId21" w:history="1">
        <w:r w:rsidR="007A3629" w:rsidRPr="00EC1CD5">
          <w:rPr>
            <w:rStyle w:val="Hyperlink"/>
            <w:lang w:val="en-US"/>
          </w:rPr>
          <w:t>http://refman.et-model.com/publications/1714</w:t>
        </w:r>
      </w:hyperlink>
    </w:p>
    <w:p w14:paraId="305B1462" w14:textId="77777777" w:rsidR="007A3629" w:rsidRPr="00EC1CD5" w:rsidRDefault="007A3629" w:rsidP="007A3629">
      <w:pPr>
        <w:rPr>
          <w:lang w:val="en-US"/>
        </w:rPr>
      </w:pPr>
      <w:proofErr w:type="gramStart"/>
      <w:r w:rsidRPr="00EC1CD5">
        <w:rPr>
          <w:lang w:val="en-US"/>
        </w:rPr>
        <w:t xml:space="preserve">Simple version of Excel model built by Chris </w:t>
      </w:r>
      <w:proofErr w:type="spellStart"/>
      <w:r w:rsidRPr="00EC1CD5">
        <w:rPr>
          <w:lang w:val="en-US"/>
        </w:rPr>
        <w:t>Laumans</w:t>
      </w:r>
      <w:proofErr w:type="spellEnd"/>
      <w:r w:rsidRPr="00EC1CD5">
        <w:rPr>
          <w:lang w:val="en-US"/>
        </w:rPr>
        <w:t xml:space="preserve"> for his thesis.</w:t>
      </w:r>
      <w:proofErr w:type="gramEnd"/>
      <w:r w:rsidRPr="00EC1CD5">
        <w:rPr>
          <w:lang w:val="en-US"/>
        </w:rPr>
        <w:t xml:space="preserve"> In the model the aggregated electricity demand profiles are shown based on the market penetrations of a few technologies (households heaters, solar panels, electric vehicles). In the simple version the number of options and technologies are limited.</w:t>
      </w:r>
    </w:p>
    <w:p w14:paraId="6477703C" w14:textId="7B094A13" w:rsidR="003B3D32" w:rsidRPr="00EC1CD5" w:rsidRDefault="003B3D32" w:rsidP="003B3D32">
      <w:pPr>
        <w:rPr>
          <w:b/>
          <w:lang w:val="en-US"/>
        </w:rPr>
      </w:pPr>
      <w:proofErr w:type="spellStart"/>
      <w:r w:rsidRPr="00EC1CD5">
        <w:rPr>
          <w:b/>
          <w:lang w:val="en-US"/>
        </w:rPr>
        <w:t>Laumans</w:t>
      </w:r>
      <w:proofErr w:type="spellEnd"/>
      <w:r w:rsidRPr="00EC1CD5">
        <w:rPr>
          <w:b/>
          <w:lang w:val="en-US"/>
        </w:rPr>
        <w:t xml:space="preserve">, C.J. Excel model of thesis work (extended) – </w:t>
      </w:r>
    </w:p>
    <w:p w14:paraId="5519A54E" w14:textId="47CE976B" w:rsidR="003B3D32" w:rsidRPr="00EC1CD5" w:rsidRDefault="0042470E" w:rsidP="003B3D32">
      <w:pPr>
        <w:rPr>
          <w:lang w:val="en-US"/>
        </w:rPr>
      </w:pPr>
      <w:hyperlink r:id="rId22" w:history="1">
        <w:r w:rsidR="003B3D32" w:rsidRPr="00EC1CD5">
          <w:rPr>
            <w:rStyle w:val="Hyperlink"/>
            <w:lang w:val="en-US"/>
          </w:rPr>
          <w:t>http://refman.et-model.com/publications/1715</w:t>
        </w:r>
      </w:hyperlink>
    </w:p>
    <w:p w14:paraId="5D24637A" w14:textId="77777777" w:rsidR="003B3D32" w:rsidRPr="00EC1CD5" w:rsidRDefault="003B3D32" w:rsidP="003B3D32">
      <w:pPr>
        <w:rPr>
          <w:lang w:val="en-US"/>
        </w:rPr>
      </w:pPr>
      <w:r w:rsidRPr="00EC1CD5">
        <w:rPr>
          <w:lang w:val="en-US"/>
        </w:rPr>
        <w:t xml:space="preserve">Extended version of Excel model built by Chris </w:t>
      </w:r>
      <w:proofErr w:type="spellStart"/>
      <w:r w:rsidRPr="00EC1CD5">
        <w:rPr>
          <w:lang w:val="en-US"/>
        </w:rPr>
        <w:t>Laumans</w:t>
      </w:r>
      <w:proofErr w:type="spellEnd"/>
      <w:r w:rsidRPr="00EC1CD5">
        <w:rPr>
          <w:lang w:val="en-US"/>
        </w:rPr>
        <w:t xml:space="preserve"> for his thesis. In the model the aggregated electricity demand profiles are shown based on the market penetrations of a few technologies (households heaters, solar panels, electric vehicles). The extended version contains more technologies and the calculation is spread over multiple sheets.</w:t>
      </w:r>
    </w:p>
    <w:p w14:paraId="16DA1E4A" w14:textId="04EDD619" w:rsidR="007A3629" w:rsidRPr="00EC1CD5" w:rsidRDefault="0046728C" w:rsidP="007A3629">
      <w:pPr>
        <w:rPr>
          <w:b/>
          <w:lang w:val="en-US"/>
        </w:rPr>
      </w:pPr>
      <w:proofErr w:type="spellStart"/>
      <w:r w:rsidRPr="00EC1CD5">
        <w:rPr>
          <w:b/>
          <w:lang w:val="en-US"/>
        </w:rPr>
        <w:t>Laumans</w:t>
      </w:r>
      <w:proofErr w:type="spellEnd"/>
      <w:r w:rsidRPr="00EC1CD5">
        <w:rPr>
          <w:b/>
          <w:lang w:val="en-US"/>
        </w:rPr>
        <w:t xml:space="preserve">, C.J. Excel documenting changes to the simultaneousness values – </w:t>
      </w:r>
    </w:p>
    <w:p w14:paraId="238C59BF" w14:textId="2ACF96D1" w:rsidR="0046728C" w:rsidRPr="00EC1CD5" w:rsidRDefault="0042470E" w:rsidP="007A3629">
      <w:pPr>
        <w:rPr>
          <w:lang w:val="en-US"/>
        </w:rPr>
      </w:pPr>
      <w:hyperlink r:id="rId23" w:history="1">
        <w:r w:rsidR="0046728C" w:rsidRPr="00EC1CD5">
          <w:rPr>
            <w:rStyle w:val="Hyperlink"/>
            <w:lang w:val="en-US"/>
          </w:rPr>
          <w:t>http://refman.et-model.com/publications/1716</w:t>
        </w:r>
      </w:hyperlink>
    </w:p>
    <w:p w14:paraId="342D2706" w14:textId="2D56A06B" w:rsidR="000B1C59" w:rsidRPr="00EC1CD5" w:rsidRDefault="0046728C" w:rsidP="0046728C">
      <w:pPr>
        <w:rPr>
          <w:lang w:val="en-US"/>
        </w:rPr>
      </w:pPr>
      <w:r w:rsidRPr="00EC1CD5">
        <w:rPr>
          <w:lang w:val="en-US"/>
        </w:rPr>
        <w:lastRenderedPageBreak/>
        <w:t xml:space="preserve">This document is based on the Excel model of thesis work (simple). It uses the model to calculate the simultaneousness values such that the network impact in the ETM would be in agreement with those in the Excel model. Based on this Excel some converters received </w:t>
      </w:r>
      <w:proofErr w:type="spellStart"/>
      <w:r w:rsidRPr="00EC1CD5">
        <w:rPr>
          <w:lang w:val="en-US"/>
        </w:rPr>
        <w:t>simult</w:t>
      </w:r>
      <w:proofErr w:type="spellEnd"/>
      <w:r w:rsidRPr="00EC1CD5">
        <w:rPr>
          <w:lang w:val="en-US"/>
        </w:rPr>
        <w:t xml:space="preserve"> values greater than 1. </w:t>
      </w:r>
    </w:p>
    <w:p w14:paraId="2FC7D4B8" w14:textId="77777777" w:rsidR="00180332" w:rsidRPr="00EC1CD5" w:rsidRDefault="00180332" w:rsidP="00180332">
      <w:pPr>
        <w:ind w:left="360"/>
        <w:rPr>
          <w:lang w:val="en-US"/>
        </w:rPr>
        <w:sectPr w:rsidR="00180332" w:rsidRPr="00EC1CD5" w:rsidSect="00FB5087">
          <w:pgSz w:w="11906" w:h="16838"/>
          <w:pgMar w:top="1417" w:right="1417" w:bottom="1417" w:left="1417" w:header="708" w:footer="708" w:gutter="0"/>
          <w:cols w:space="708"/>
          <w:docGrid w:linePitch="360"/>
        </w:sectPr>
      </w:pPr>
    </w:p>
    <w:p w14:paraId="5C8738FE" w14:textId="77777777" w:rsidR="00FB5087" w:rsidRPr="00EC1CD5" w:rsidRDefault="00813506" w:rsidP="00FB5087">
      <w:pPr>
        <w:pStyle w:val="Heading1"/>
        <w:rPr>
          <w:lang w:val="en-US"/>
        </w:rPr>
      </w:pPr>
      <w:bookmarkStart w:id="51" w:name="_Toc206215597"/>
      <w:r w:rsidRPr="00EC1CD5">
        <w:rPr>
          <w:lang w:val="en-US"/>
        </w:rPr>
        <w:lastRenderedPageBreak/>
        <w:t xml:space="preserve">Appendix A: </w:t>
      </w:r>
      <w:r w:rsidR="00FB5087" w:rsidRPr="00EC1CD5">
        <w:rPr>
          <w:lang w:val="en-US"/>
        </w:rPr>
        <w:t>Contacts</w:t>
      </w:r>
      <w:bookmarkEnd w:id="51"/>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256"/>
        <w:gridCol w:w="1611"/>
        <w:gridCol w:w="3265"/>
        <w:gridCol w:w="5404"/>
      </w:tblGrid>
      <w:tr w:rsidR="00FB5087" w:rsidRPr="00EC1CD5" w14:paraId="23A035CC" w14:textId="77777777" w:rsidTr="00FB5087">
        <w:tc>
          <w:tcPr>
            <w:tcW w:w="1920" w:type="dxa"/>
            <w:shd w:val="clear" w:color="auto" w:fill="auto"/>
          </w:tcPr>
          <w:p w14:paraId="4AA243C3" w14:textId="77777777" w:rsidR="00FB5087" w:rsidRPr="00EC1CD5" w:rsidRDefault="00FB5087" w:rsidP="00FB5087">
            <w:pPr>
              <w:rPr>
                <w:lang w:val="en-US"/>
              </w:rPr>
            </w:pPr>
            <w:r w:rsidRPr="00EC1CD5">
              <w:rPr>
                <w:lang w:val="en-US"/>
              </w:rPr>
              <w:t>Person and function</w:t>
            </w:r>
          </w:p>
        </w:tc>
        <w:tc>
          <w:tcPr>
            <w:tcW w:w="2256" w:type="dxa"/>
            <w:shd w:val="clear" w:color="auto" w:fill="auto"/>
          </w:tcPr>
          <w:p w14:paraId="4E0E615C" w14:textId="77777777" w:rsidR="00FB5087" w:rsidRPr="00EC1CD5" w:rsidRDefault="00FB5087" w:rsidP="00FB5087">
            <w:pPr>
              <w:rPr>
                <w:lang w:val="en-US"/>
              </w:rPr>
            </w:pPr>
            <w:r w:rsidRPr="00EC1CD5">
              <w:rPr>
                <w:lang w:val="en-US"/>
              </w:rPr>
              <w:t>Company</w:t>
            </w:r>
          </w:p>
        </w:tc>
        <w:tc>
          <w:tcPr>
            <w:tcW w:w="1611" w:type="dxa"/>
            <w:shd w:val="clear" w:color="auto" w:fill="auto"/>
          </w:tcPr>
          <w:p w14:paraId="18B9F83E" w14:textId="77777777" w:rsidR="00FB5087" w:rsidRPr="00EC1CD5" w:rsidRDefault="00FB5087" w:rsidP="00FB5087">
            <w:pPr>
              <w:rPr>
                <w:lang w:val="en-US"/>
              </w:rPr>
            </w:pPr>
            <w:r w:rsidRPr="00EC1CD5">
              <w:rPr>
                <w:lang w:val="en-US"/>
              </w:rPr>
              <w:t>Telephone</w:t>
            </w:r>
          </w:p>
        </w:tc>
        <w:tc>
          <w:tcPr>
            <w:tcW w:w="3265" w:type="dxa"/>
            <w:shd w:val="clear" w:color="auto" w:fill="auto"/>
          </w:tcPr>
          <w:p w14:paraId="317512A1" w14:textId="77777777" w:rsidR="00FB5087" w:rsidRPr="00EC1CD5" w:rsidRDefault="00FB5087" w:rsidP="00FB5087">
            <w:pPr>
              <w:rPr>
                <w:lang w:val="en-US"/>
              </w:rPr>
            </w:pPr>
            <w:r w:rsidRPr="00EC1CD5">
              <w:rPr>
                <w:lang w:val="en-US"/>
              </w:rPr>
              <w:t>Email</w:t>
            </w:r>
          </w:p>
        </w:tc>
        <w:tc>
          <w:tcPr>
            <w:tcW w:w="5404" w:type="dxa"/>
            <w:shd w:val="clear" w:color="auto" w:fill="auto"/>
          </w:tcPr>
          <w:p w14:paraId="7358757D" w14:textId="77777777" w:rsidR="00FB5087" w:rsidRPr="00EC1CD5" w:rsidRDefault="00FB5087" w:rsidP="00FB5087">
            <w:pPr>
              <w:rPr>
                <w:lang w:val="en-US"/>
              </w:rPr>
            </w:pPr>
            <w:r w:rsidRPr="00EC1CD5">
              <w:rPr>
                <w:lang w:val="en-US"/>
              </w:rPr>
              <w:t>Comments</w:t>
            </w:r>
          </w:p>
        </w:tc>
      </w:tr>
      <w:tr w:rsidR="00FB5087" w:rsidRPr="00EC1CD5" w14:paraId="7DBA0126" w14:textId="77777777" w:rsidTr="00FB5087">
        <w:tc>
          <w:tcPr>
            <w:tcW w:w="1920" w:type="dxa"/>
            <w:shd w:val="clear" w:color="auto" w:fill="auto"/>
          </w:tcPr>
          <w:p w14:paraId="543C907A" w14:textId="77777777" w:rsidR="00FB5087" w:rsidRPr="00EC1CD5" w:rsidRDefault="00FB5087" w:rsidP="00FB5087">
            <w:pPr>
              <w:rPr>
                <w:lang w:val="en-US"/>
              </w:rPr>
            </w:pPr>
            <w:r w:rsidRPr="00EC1CD5">
              <w:rPr>
                <w:lang w:val="en-US"/>
              </w:rPr>
              <w:t xml:space="preserve">Han </w:t>
            </w:r>
            <w:proofErr w:type="spellStart"/>
            <w:r w:rsidRPr="00EC1CD5">
              <w:rPr>
                <w:lang w:val="en-US"/>
              </w:rPr>
              <w:t>Damste</w:t>
            </w:r>
            <w:proofErr w:type="spellEnd"/>
          </w:p>
        </w:tc>
        <w:tc>
          <w:tcPr>
            <w:tcW w:w="2256" w:type="dxa"/>
            <w:shd w:val="clear" w:color="auto" w:fill="auto"/>
          </w:tcPr>
          <w:p w14:paraId="327F6918" w14:textId="77777777" w:rsidR="00FB5087" w:rsidRPr="00EC1CD5" w:rsidRDefault="00FB5087" w:rsidP="00FB5087">
            <w:pPr>
              <w:rPr>
                <w:lang w:val="en-US"/>
              </w:rPr>
            </w:pPr>
            <w:proofErr w:type="spellStart"/>
            <w:r w:rsidRPr="00EC1CD5">
              <w:rPr>
                <w:lang w:val="en-US"/>
              </w:rPr>
              <w:t>Netbeheer</w:t>
            </w:r>
            <w:proofErr w:type="spellEnd"/>
            <w:r w:rsidRPr="00EC1CD5">
              <w:rPr>
                <w:lang w:val="en-US"/>
              </w:rPr>
              <w:t xml:space="preserve"> Nederland</w:t>
            </w:r>
          </w:p>
        </w:tc>
        <w:tc>
          <w:tcPr>
            <w:tcW w:w="1611" w:type="dxa"/>
            <w:shd w:val="clear" w:color="auto" w:fill="auto"/>
          </w:tcPr>
          <w:p w14:paraId="5CEF9037" w14:textId="77777777" w:rsidR="00FB5087" w:rsidRPr="00EC1CD5" w:rsidRDefault="00FB5087" w:rsidP="00FB5087">
            <w:pPr>
              <w:rPr>
                <w:lang w:val="en-US"/>
              </w:rPr>
            </w:pPr>
            <w:r w:rsidRPr="00EC1CD5">
              <w:rPr>
                <w:lang w:val="en-US"/>
              </w:rPr>
              <w:t>026 356 9470</w:t>
            </w:r>
          </w:p>
          <w:p w14:paraId="6D7C674B" w14:textId="77777777" w:rsidR="00FB5087" w:rsidRPr="00EC1CD5" w:rsidRDefault="00FB5087" w:rsidP="00FB5087">
            <w:pPr>
              <w:rPr>
                <w:lang w:val="en-US"/>
              </w:rPr>
            </w:pPr>
            <w:r w:rsidRPr="00EC1CD5">
              <w:rPr>
                <w:lang w:val="en-US"/>
              </w:rPr>
              <w:t>06 5337 1257</w:t>
            </w:r>
          </w:p>
        </w:tc>
        <w:tc>
          <w:tcPr>
            <w:tcW w:w="3265" w:type="dxa"/>
            <w:shd w:val="clear" w:color="auto" w:fill="auto"/>
          </w:tcPr>
          <w:p w14:paraId="589395DD" w14:textId="77777777" w:rsidR="00FB5087" w:rsidRPr="00EC1CD5" w:rsidRDefault="0042470E" w:rsidP="00FB5087">
            <w:pPr>
              <w:rPr>
                <w:lang w:val="en-US"/>
              </w:rPr>
            </w:pPr>
            <w:hyperlink r:id="rId24" w:history="1">
              <w:r w:rsidR="00FB5087" w:rsidRPr="00EC1CD5">
                <w:rPr>
                  <w:rStyle w:val="Hyperlink"/>
                  <w:lang w:val="en-US"/>
                </w:rPr>
                <w:t>hdamste@netbeheernederland.nl</w:t>
              </w:r>
            </w:hyperlink>
          </w:p>
        </w:tc>
        <w:tc>
          <w:tcPr>
            <w:tcW w:w="5404" w:type="dxa"/>
            <w:shd w:val="clear" w:color="auto" w:fill="auto"/>
          </w:tcPr>
          <w:p w14:paraId="30E93599" w14:textId="77777777" w:rsidR="00FB5087" w:rsidRPr="00EC1CD5" w:rsidRDefault="00FB5087" w:rsidP="00FB5087">
            <w:pPr>
              <w:rPr>
                <w:lang w:val="en-US"/>
              </w:rPr>
            </w:pPr>
            <w:r w:rsidRPr="00EC1CD5">
              <w:rPr>
                <w:lang w:val="en-US"/>
              </w:rPr>
              <w:t>Initiator of the project</w:t>
            </w:r>
          </w:p>
        </w:tc>
      </w:tr>
      <w:tr w:rsidR="00FB5087" w:rsidRPr="00EC1CD5" w14:paraId="1F75372D" w14:textId="77777777" w:rsidTr="00FB5087">
        <w:tc>
          <w:tcPr>
            <w:tcW w:w="1920" w:type="dxa"/>
            <w:shd w:val="clear" w:color="auto" w:fill="auto"/>
          </w:tcPr>
          <w:p w14:paraId="63CB1573" w14:textId="77777777" w:rsidR="00FB5087" w:rsidRPr="00EC1CD5" w:rsidRDefault="00FB5087" w:rsidP="00FB5087">
            <w:pPr>
              <w:rPr>
                <w:lang w:val="en-US"/>
              </w:rPr>
            </w:pPr>
            <w:r w:rsidRPr="00EC1CD5">
              <w:rPr>
                <w:lang w:val="en-US"/>
              </w:rPr>
              <w:t xml:space="preserve">John </w:t>
            </w:r>
            <w:proofErr w:type="spellStart"/>
            <w:r w:rsidRPr="00EC1CD5">
              <w:rPr>
                <w:lang w:val="en-US"/>
              </w:rPr>
              <w:t>Zwaal</w:t>
            </w:r>
            <w:proofErr w:type="spellEnd"/>
            <w:r w:rsidRPr="00EC1CD5">
              <w:rPr>
                <w:lang w:val="en-US"/>
              </w:rPr>
              <w:t xml:space="preserve">, </w:t>
            </w:r>
            <w:proofErr w:type="spellStart"/>
            <w:r w:rsidRPr="00EC1CD5">
              <w:rPr>
                <w:lang w:val="en-US"/>
              </w:rPr>
              <w:t>Hoofd</w:t>
            </w:r>
            <w:proofErr w:type="spellEnd"/>
            <w:r w:rsidRPr="00EC1CD5">
              <w:rPr>
                <w:lang w:val="en-US"/>
              </w:rPr>
              <w:t xml:space="preserve"> </w:t>
            </w:r>
            <w:proofErr w:type="spellStart"/>
            <w:r w:rsidRPr="00EC1CD5">
              <w:rPr>
                <w:lang w:val="en-US"/>
              </w:rPr>
              <w:t>Netontwikkeling</w:t>
            </w:r>
            <w:proofErr w:type="spellEnd"/>
          </w:p>
        </w:tc>
        <w:tc>
          <w:tcPr>
            <w:tcW w:w="2256" w:type="dxa"/>
            <w:shd w:val="clear" w:color="auto" w:fill="auto"/>
          </w:tcPr>
          <w:p w14:paraId="0102C65B" w14:textId="77777777" w:rsidR="00FB5087" w:rsidRPr="00EC1CD5" w:rsidRDefault="00FB5087" w:rsidP="00FB5087">
            <w:pPr>
              <w:rPr>
                <w:lang w:val="en-US"/>
              </w:rPr>
            </w:pPr>
            <w:proofErr w:type="spellStart"/>
            <w:r w:rsidRPr="00EC1CD5">
              <w:rPr>
                <w:lang w:val="en-US"/>
              </w:rPr>
              <w:t>TenneT</w:t>
            </w:r>
            <w:proofErr w:type="spellEnd"/>
          </w:p>
        </w:tc>
        <w:tc>
          <w:tcPr>
            <w:tcW w:w="1611" w:type="dxa"/>
            <w:shd w:val="clear" w:color="auto" w:fill="auto"/>
          </w:tcPr>
          <w:p w14:paraId="628041E9" w14:textId="77777777" w:rsidR="00FB5087" w:rsidRPr="00EC1CD5" w:rsidRDefault="00FB5087" w:rsidP="00FB5087">
            <w:pPr>
              <w:rPr>
                <w:lang w:val="en-US"/>
              </w:rPr>
            </w:pPr>
            <w:r w:rsidRPr="00EC1CD5">
              <w:rPr>
                <w:lang w:val="en-US"/>
              </w:rPr>
              <w:t>026 373 1274</w:t>
            </w:r>
          </w:p>
          <w:p w14:paraId="6D6D71F7" w14:textId="77777777" w:rsidR="00FB5087" w:rsidRPr="00EC1CD5" w:rsidRDefault="00FB5087" w:rsidP="00FB5087">
            <w:pPr>
              <w:rPr>
                <w:lang w:val="en-US"/>
              </w:rPr>
            </w:pPr>
            <w:r w:rsidRPr="00EC1CD5">
              <w:rPr>
                <w:lang w:val="en-US"/>
              </w:rPr>
              <w:t>06 2279 9118</w:t>
            </w:r>
          </w:p>
        </w:tc>
        <w:tc>
          <w:tcPr>
            <w:tcW w:w="3265" w:type="dxa"/>
            <w:shd w:val="clear" w:color="auto" w:fill="auto"/>
          </w:tcPr>
          <w:p w14:paraId="1ABA12BC" w14:textId="77777777" w:rsidR="00FB5087" w:rsidRPr="00EC1CD5" w:rsidRDefault="0042470E" w:rsidP="00FB5087">
            <w:pPr>
              <w:rPr>
                <w:lang w:val="en-US"/>
              </w:rPr>
            </w:pPr>
            <w:hyperlink r:id="rId25" w:history="1">
              <w:r w:rsidR="00FB5087" w:rsidRPr="00EC1CD5">
                <w:rPr>
                  <w:rStyle w:val="Hyperlink"/>
                  <w:lang w:val="en-US"/>
                </w:rPr>
                <w:t>John.zwaal@tennet.eu</w:t>
              </w:r>
            </w:hyperlink>
          </w:p>
        </w:tc>
        <w:tc>
          <w:tcPr>
            <w:tcW w:w="5404" w:type="dxa"/>
            <w:shd w:val="clear" w:color="auto" w:fill="auto"/>
          </w:tcPr>
          <w:p w14:paraId="6F6D6F77" w14:textId="77777777" w:rsidR="00FB5087" w:rsidRPr="00EC1CD5" w:rsidRDefault="00FB5087" w:rsidP="00FB5087">
            <w:pPr>
              <w:rPr>
                <w:lang w:val="en-US"/>
              </w:rPr>
            </w:pPr>
            <w:r w:rsidRPr="00EC1CD5">
              <w:rPr>
                <w:lang w:val="en-US"/>
              </w:rPr>
              <w:t>Very helpful in project and was quick to answer any questions concerning the high voltage level of the electricity grid.</w:t>
            </w:r>
          </w:p>
          <w:p w14:paraId="545A18C6" w14:textId="77777777" w:rsidR="00FB5087" w:rsidRPr="00EC1CD5" w:rsidRDefault="00FB5087" w:rsidP="00FB5087">
            <w:pPr>
              <w:rPr>
                <w:lang w:val="en-US"/>
              </w:rPr>
            </w:pPr>
            <w:r w:rsidRPr="00EC1CD5">
              <w:rPr>
                <w:lang w:val="en-US"/>
              </w:rPr>
              <w:t>Would be willing to help in the future with any quick questions.</w:t>
            </w:r>
          </w:p>
        </w:tc>
      </w:tr>
      <w:tr w:rsidR="00FB5087" w:rsidRPr="00EC1CD5" w14:paraId="455B6FB4" w14:textId="77777777" w:rsidTr="00FB5087">
        <w:tc>
          <w:tcPr>
            <w:tcW w:w="1920" w:type="dxa"/>
            <w:shd w:val="clear" w:color="auto" w:fill="auto"/>
          </w:tcPr>
          <w:p w14:paraId="6ED28B9E" w14:textId="77777777" w:rsidR="00FB5087" w:rsidRPr="00EC1CD5" w:rsidRDefault="00FB5087" w:rsidP="00FB5087">
            <w:pPr>
              <w:rPr>
                <w:lang w:val="en-US"/>
              </w:rPr>
            </w:pPr>
            <w:r w:rsidRPr="00EC1CD5">
              <w:rPr>
                <w:lang w:val="en-US"/>
              </w:rPr>
              <w:t xml:space="preserve">Marcel </w:t>
            </w:r>
            <w:proofErr w:type="spellStart"/>
            <w:r w:rsidRPr="00EC1CD5">
              <w:rPr>
                <w:lang w:val="en-US"/>
              </w:rPr>
              <w:t>Hooijmans</w:t>
            </w:r>
            <w:proofErr w:type="spellEnd"/>
            <w:r w:rsidRPr="00EC1CD5">
              <w:rPr>
                <w:lang w:val="en-US"/>
              </w:rPr>
              <w:t xml:space="preserve">, </w:t>
            </w:r>
            <w:proofErr w:type="spellStart"/>
            <w:r w:rsidRPr="00EC1CD5">
              <w:rPr>
                <w:lang w:val="en-US"/>
              </w:rPr>
              <w:t>Beleidsadviseur</w:t>
            </w:r>
            <w:proofErr w:type="spellEnd"/>
          </w:p>
        </w:tc>
        <w:tc>
          <w:tcPr>
            <w:tcW w:w="2256" w:type="dxa"/>
            <w:shd w:val="clear" w:color="auto" w:fill="auto"/>
          </w:tcPr>
          <w:p w14:paraId="1E43172C" w14:textId="77777777" w:rsidR="00FB5087" w:rsidRPr="00EC1CD5" w:rsidRDefault="00FB5087" w:rsidP="00FB5087">
            <w:pPr>
              <w:rPr>
                <w:lang w:val="en-US"/>
              </w:rPr>
            </w:pPr>
            <w:proofErr w:type="spellStart"/>
            <w:r w:rsidRPr="00EC1CD5">
              <w:rPr>
                <w:lang w:val="en-US"/>
              </w:rPr>
              <w:t>Liander</w:t>
            </w:r>
            <w:proofErr w:type="spellEnd"/>
          </w:p>
        </w:tc>
        <w:tc>
          <w:tcPr>
            <w:tcW w:w="1611" w:type="dxa"/>
            <w:shd w:val="clear" w:color="auto" w:fill="auto"/>
          </w:tcPr>
          <w:p w14:paraId="0EDCC6AF" w14:textId="77777777" w:rsidR="00FB5087" w:rsidRPr="00EC1CD5" w:rsidRDefault="00FB5087" w:rsidP="00FB5087">
            <w:pPr>
              <w:rPr>
                <w:lang w:val="en-US"/>
              </w:rPr>
            </w:pPr>
            <w:r w:rsidRPr="00EC1CD5">
              <w:rPr>
                <w:lang w:val="en-US"/>
              </w:rPr>
              <w:t>06 5203 4543</w:t>
            </w:r>
          </w:p>
        </w:tc>
        <w:tc>
          <w:tcPr>
            <w:tcW w:w="3265" w:type="dxa"/>
            <w:shd w:val="clear" w:color="auto" w:fill="auto"/>
          </w:tcPr>
          <w:p w14:paraId="46BED6EE" w14:textId="77777777" w:rsidR="00FB5087" w:rsidRPr="00EC1CD5" w:rsidRDefault="0042470E" w:rsidP="00FB5087">
            <w:pPr>
              <w:rPr>
                <w:lang w:val="en-US"/>
              </w:rPr>
            </w:pPr>
            <w:hyperlink r:id="rId26" w:history="1">
              <w:r w:rsidR="00FB5087" w:rsidRPr="00EC1CD5">
                <w:rPr>
                  <w:rStyle w:val="Hyperlink"/>
                  <w:lang w:val="en-US"/>
                </w:rPr>
                <w:t>Marcel.hooijmans@alliander.com</w:t>
              </w:r>
            </w:hyperlink>
          </w:p>
        </w:tc>
        <w:tc>
          <w:tcPr>
            <w:tcW w:w="5404" w:type="dxa"/>
            <w:shd w:val="clear" w:color="auto" w:fill="auto"/>
          </w:tcPr>
          <w:p w14:paraId="22483A82" w14:textId="77777777" w:rsidR="00FB5087" w:rsidRPr="00EC1CD5" w:rsidRDefault="00FB5087" w:rsidP="00FB5087">
            <w:pPr>
              <w:rPr>
                <w:lang w:val="en-US"/>
              </w:rPr>
            </w:pPr>
            <w:r w:rsidRPr="00EC1CD5">
              <w:rPr>
                <w:lang w:val="en-US"/>
              </w:rPr>
              <w:t>Very helpful in the project and thought along concerning how we could model the low to medium voltage levels.</w:t>
            </w:r>
          </w:p>
          <w:p w14:paraId="47F96318" w14:textId="77777777" w:rsidR="00FB5087" w:rsidRPr="00EC1CD5" w:rsidRDefault="00FB5087" w:rsidP="00FB5087">
            <w:pPr>
              <w:rPr>
                <w:lang w:val="en-US"/>
              </w:rPr>
            </w:pPr>
            <w:r w:rsidRPr="00EC1CD5">
              <w:rPr>
                <w:lang w:val="en-US"/>
              </w:rPr>
              <w:t>Would be willing to help in the future with quick questions.</w:t>
            </w:r>
          </w:p>
        </w:tc>
      </w:tr>
      <w:tr w:rsidR="00FB5087" w:rsidRPr="00EC1CD5" w14:paraId="79885AE7" w14:textId="77777777" w:rsidTr="00FB5087">
        <w:tc>
          <w:tcPr>
            <w:tcW w:w="1920" w:type="dxa"/>
            <w:shd w:val="clear" w:color="auto" w:fill="auto"/>
          </w:tcPr>
          <w:p w14:paraId="5FD91A04" w14:textId="77777777" w:rsidR="00FB5087" w:rsidRPr="00EC1CD5" w:rsidRDefault="00FB5087" w:rsidP="00FB5087">
            <w:pPr>
              <w:rPr>
                <w:lang w:val="en-US"/>
              </w:rPr>
            </w:pPr>
            <w:r w:rsidRPr="00EC1CD5">
              <w:rPr>
                <w:lang w:val="en-US"/>
              </w:rPr>
              <w:t xml:space="preserve">Albert van der </w:t>
            </w:r>
            <w:proofErr w:type="spellStart"/>
            <w:r w:rsidRPr="00EC1CD5">
              <w:rPr>
                <w:lang w:val="en-US"/>
              </w:rPr>
              <w:t>Molen</w:t>
            </w:r>
            <w:proofErr w:type="spellEnd"/>
            <w:r w:rsidRPr="00EC1CD5">
              <w:rPr>
                <w:lang w:val="en-US"/>
              </w:rPr>
              <w:t xml:space="preserve">, Senior specialist asset management </w:t>
            </w:r>
          </w:p>
        </w:tc>
        <w:tc>
          <w:tcPr>
            <w:tcW w:w="2256" w:type="dxa"/>
            <w:shd w:val="clear" w:color="auto" w:fill="auto"/>
          </w:tcPr>
          <w:p w14:paraId="26C7EC30" w14:textId="77777777" w:rsidR="00FB5087" w:rsidRPr="00EC1CD5" w:rsidRDefault="00FB5087" w:rsidP="00FB5087">
            <w:pPr>
              <w:rPr>
                <w:lang w:val="en-US"/>
              </w:rPr>
            </w:pPr>
            <w:proofErr w:type="spellStart"/>
            <w:r w:rsidRPr="00EC1CD5">
              <w:rPr>
                <w:lang w:val="en-US"/>
              </w:rPr>
              <w:t>Stedin</w:t>
            </w:r>
            <w:proofErr w:type="spellEnd"/>
          </w:p>
        </w:tc>
        <w:tc>
          <w:tcPr>
            <w:tcW w:w="1611" w:type="dxa"/>
            <w:shd w:val="clear" w:color="auto" w:fill="auto"/>
          </w:tcPr>
          <w:p w14:paraId="5EBCB405" w14:textId="77777777" w:rsidR="00FB5087" w:rsidRPr="00EC1CD5" w:rsidRDefault="00FB5087" w:rsidP="00FB5087">
            <w:pPr>
              <w:rPr>
                <w:lang w:val="en-US"/>
              </w:rPr>
            </w:pPr>
            <w:r w:rsidRPr="00EC1CD5">
              <w:rPr>
                <w:lang w:val="en-US"/>
              </w:rPr>
              <w:t>088 863 3124</w:t>
            </w:r>
          </w:p>
          <w:p w14:paraId="085301B5" w14:textId="77777777" w:rsidR="00FB5087" w:rsidRPr="00EC1CD5" w:rsidRDefault="00FB5087" w:rsidP="00FB5087">
            <w:pPr>
              <w:rPr>
                <w:lang w:val="en-US"/>
              </w:rPr>
            </w:pPr>
            <w:r w:rsidRPr="00EC1CD5">
              <w:rPr>
                <w:lang w:val="en-US"/>
              </w:rPr>
              <w:t>06 4635 2891</w:t>
            </w:r>
          </w:p>
        </w:tc>
        <w:tc>
          <w:tcPr>
            <w:tcW w:w="3265" w:type="dxa"/>
            <w:shd w:val="clear" w:color="auto" w:fill="auto"/>
          </w:tcPr>
          <w:p w14:paraId="737520B7" w14:textId="77777777" w:rsidR="00FB5087" w:rsidRPr="00EC1CD5" w:rsidRDefault="0042470E" w:rsidP="00FB5087">
            <w:pPr>
              <w:rPr>
                <w:lang w:val="en-US"/>
              </w:rPr>
            </w:pPr>
            <w:hyperlink r:id="rId27" w:history="1">
              <w:r w:rsidR="00FB5087" w:rsidRPr="00EC1CD5">
                <w:rPr>
                  <w:rStyle w:val="Hyperlink"/>
                  <w:lang w:val="en-US"/>
                </w:rPr>
                <w:t>Albert.vandermolen@stedin.net</w:t>
              </w:r>
            </w:hyperlink>
          </w:p>
        </w:tc>
        <w:tc>
          <w:tcPr>
            <w:tcW w:w="5404" w:type="dxa"/>
            <w:shd w:val="clear" w:color="auto" w:fill="auto"/>
          </w:tcPr>
          <w:p w14:paraId="6F7513E0" w14:textId="77777777" w:rsidR="00FB5087" w:rsidRPr="00EC1CD5" w:rsidRDefault="00FB5087" w:rsidP="00FB5087">
            <w:pPr>
              <w:rPr>
                <w:lang w:val="en-US"/>
              </w:rPr>
            </w:pPr>
            <w:r w:rsidRPr="00EC1CD5">
              <w:rPr>
                <w:lang w:val="en-US"/>
              </w:rPr>
              <w:t>Very helpful in project although not an expert in the electricity networks. Albert’s specialty is the gas network.</w:t>
            </w:r>
          </w:p>
        </w:tc>
      </w:tr>
      <w:tr w:rsidR="00FB5087" w:rsidRPr="00EC1CD5" w14:paraId="6F42FBC0" w14:textId="77777777" w:rsidTr="00FB5087">
        <w:tc>
          <w:tcPr>
            <w:tcW w:w="1920" w:type="dxa"/>
            <w:shd w:val="clear" w:color="auto" w:fill="auto"/>
          </w:tcPr>
          <w:p w14:paraId="7F144AB9" w14:textId="77777777" w:rsidR="00FB5087" w:rsidRPr="00EC1CD5" w:rsidRDefault="00FB5087" w:rsidP="00FB5087">
            <w:pPr>
              <w:rPr>
                <w:lang w:val="en-US"/>
              </w:rPr>
            </w:pPr>
            <w:r w:rsidRPr="00EC1CD5">
              <w:rPr>
                <w:lang w:val="en-US"/>
              </w:rPr>
              <w:t xml:space="preserve">Danny </w:t>
            </w:r>
            <w:proofErr w:type="spellStart"/>
            <w:r w:rsidRPr="00EC1CD5">
              <w:rPr>
                <w:lang w:val="en-US"/>
              </w:rPr>
              <w:t>Geldtmeijer</w:t>
            </w:r>
            <w:proofErr w:type="spellEnd"/>
            <w:r w:rsidRPr="00EC1CD5">
              <w:rPr>
                <w:lang w:val="en-US"/>
              </w:rPr>
              <w:t>, Innovator asset management</w:t>
            </w:r>
          </w:p>
        </w:tc>
        <w:tc>
          <w:tcPr>
            <w:tcW w:w="2256" w:type="dxa"/>
            <w:shd w:val="clear" w:color="auto" w:fill="auto"/>
          </w:tcPr>
          <w:p w14:paraId="48839052" w14:textId="77777777" w:rsidR="00FB5087" w:rsidRPr="00EC1CD5" w:rsidRDefault="00FB5087" w:rsidP="00FB5087">
            <w:pPr>
              <w:rPr>
                <w:lang w:val="en-US"/>
              </w:rPr>
            </w:pPr>
            <w:proofErr w:type="spellStart"/>
            <w:r w:rsidRPr="00EC1CD5">
              <w:rPr>
                <w:lang w:val="en-US"/>
              </w:rPr>
              <w:t>Enexis</w:t>
            </w:r>
            <w:proofErr w:type="spellEnd"/>
          </w:p>
        </w:tc>
        <w:tc>
          <w:tcPr>
            <w:tcW w:w="1611" w:type="dxa"/>
            <w:shd w:val="clear" w:color="auto" w:fill="auto"/>
          </w:tcPr>
          <w:p w14:paraId="7A447007" w14:textId="77777777" w:rsidR="00FB5087" w:rsidRPr="00EC1CD5" w:rsidRDefault="00FB5087" w:rsidP="00FB5087">
            <w:pPr>
              <w:rPr>
                <w:lang w:val="en-US"/>
              </w:rPr>
            </w:pPr>
            <w:r w:rsidRPr="00EC1CD5">
              <w:rPr>
                <w:lang w:val="en-US"/>
              </w:rPr>
              <w:t>06 5271 6023</w:t>
            </w:r>
          </w:p>
        </w:tc>
        <w:tc>
          <w:tcPr>
            <w:tcW w:w="3265" w:type="dxa"/>
            <w:shd w:val="clear" w:color="auto" w:fill="auto"/>
          </w:tcPr>
          <w:p w14:paraId="2E8ABF5F" w14:textId="77777777" w:rsidR="00FB5087" w:rsidRPr="00EC1CD5" w:rsidRDefault="0042470E" w:rsidP="00FB5087">
            <w:pPr>
              <w:rPr>
                <w:lang w:val="en-US"/>
              </w:rPr>
            </w:pPr>
            <w:hyperlink r:id="rId28" w:history="1">
              <w:r w:rsidR="00FB5087" w:rsidRPr="00EC1CD5">
                <w:rPr>
                  <w:rStyle w:val="Hyperlink"/>
                  <w:lang w:val="en-US"/>
                </w:rPr>
                <w:t>Danny.geldtmeijer@enexis.nl</w:t>
              </w:r>
            </w:hyperlink>
          </w:p>
        </w:tc>
        <w:tc>
          <w:tcPr>
            <w:tcW w:w="5404" w:type="dxa"/>
            <w:shd w:val="clear" w:color="auto" w:fill="auto"/>
          </w:tcPr>
          <w:p w14:paraId="1BDC58AF" w14:textId="77777777" w:rsidR="00FB5087" w:rsidRPr="00EC1CD5" w:rsidRDefault="00FB5087" w:rsidP="00FB5087">
            <w:pPr>
              <w:rPr>
                <w:lang w:val="en-US"/>
              </w:rPr>
            </w:pPr>
            <w:r w:rsidRPr="00EC1CD5">
              <w:rPr>
                <w:lang w:val="en-US"/>
              </w:rPr>
              <w:t>Helpful, however very busy. Questions can better be addressed at the other participants.</w:t>
            </w:r>
          </w:p>
        </w:tc>
      </w:tr>
    </w:tbl>
    <w:p w14:paraId="77C0EE35" w14:textId="77777777" w:rsidR="00FB5087" w:rsidRPr="00EC1CD5" w:rsidRDefault="00FB5087" w:rsidP="00FB5087">
      <w:pPr>
        <w:rPr>
          <w:lang w:val="en-US"/>
        </w:rPr>
        <w:sectPr w:rsidR="00FB5087" w:rsidRPr="00EC1CD5" w:rsidSect="00FB5087">
          <w:pgSz w:w="16838" w:h="11906" w:orient="landscape"/>
          <w:pgMar w:top="1417" w:right="1417" w:bottom="1417" w:left="1417" w:header="708" w:footer="708" w:gutter="0"/>
          <w:cols w:space="708"/>
          <w:docGrid w:linePitch="360"/>
        </w:sectPr>
      </w:pPr>
    </w:p>
    <w:p w14:paraId="3F7F5207" w14:textId="79A1792D" w:rsidR="000E4955" w:rsidRPr="00EC1CD5" w:rsidRDefault="00E975C9" w:rsidP="00813506">
      <w:pPr>
        <w:pStyle w:val="Heading1"/>
        <w:rPr>
          <w:lang w:val="en-US"/>
        </w:rPr>
      </w:pPr>
      <w:bookmarkStart w:id="52" w:name="_Toc206215598"/>
      <w:r w:rsidRPr="00EC1CD5">
        <w:rPr>
          <w:lang w:val="en-US"/>
        </w:rPr>
        <w:lastRenderedPageBreak/>
        <w:t>Appendix B: Simultaneousness values greater than 1</w:t>
      </w:r>
      <w:bookmarkEnd w:id="52"/>
    </w:p>
    <w:p w14:paraId="4EA048CA" w14:textId="3F65F7B7" w:rsidR="009168F3" w:rsidRPr="00EC1CD5" w:rsidRDefault="009168F3" w:rsidP="009168F3">
      <w:pPr>
        <w:rPr>
          <w:lang w:val="en-US"/>
        </w:rPr>
      </w:pPr>
      <w:r w:rsidRPr="00EC1CD5">
        <w:rPr>
          <w:lang w:val="en-US"/>
        </w:rPr>
        <w:t>Simultaneousness values should have a value between 0 and 1, in the ETM however some va</w:t>
      </w:r>
      <w:r w:rsidR="00841962" w:rsidRPr="00EC1CD5">
        <w:rPr>
          <w:lang w:val="en-US"/>
        </w:rPr>
        <w:t>lues of greater than 1 are used. T</w:t>
      </w:r>
      <w:r w:rsidRPr="00EC1CD5">
        <w:rPr>
          <w:lang w:val="en-US"/>
        </w:rPr>
        <w:t xml:space="preserve">he reason for doing this was based on the author’s thesis work on the subject. In this appendix some considerations are given for </w:t>
      </w:r>
      <w:r w:rsidR="00841962" w:rsidRPr="00EC1CD5">
        <w:rPr>
          <w:lang w:val="en-US"/>
        </w:rPr>
        <w:t>why</w:t>
      </w:r>
      <w:r w:rsidRPr="00EC1CD5">
        <w:rPr>
          <w:lang w:val="en-US"/>
        </w:rPr>
        <w:t xml:space="preserve"> simultaneousness values</w:t>
      </w:r>
      <w:r w:rsidR="00841962" w:rsidRPr="00EC1CD5">
        <w:rPr>
          <w:lang w:val="en-US"/>
        </w:rPr>
        <w:t xml:space="preserve"> of greater than 1 are used</w:t>
      </w:r>
      <w:r w:rsidRPr="00EC1CD5">
        <w:rPr>
          <w:lang w:val="en-US"/>
        </w:rPr>
        <w:t>.</w:t>
      </w:r>
    </w:p>
    <w:p w14:paraId="2FD5CC59" w14:textId="592327C3" w:rsidR="009168F3" w:rsidRPr="00EC1CD5" w:rsidRDefault="00841962" w:rsidP="009168F3">
      <w:pPr>
        <w:rPr>
          <w:lang w:val="en-US"/>
        </w:rPr>
      </w:pPr>
      <w:r w:rsidRPr="00EC1CD5">
        <w:rPr>
          <w:lang w:val="en-US"/>
        </w:rPr>
        <w:t xml:space="preserve">When the project was first conducted the impact of the technologies on the electricity network </w:t>
      </w:r>
      <w:r w:rsidR="00DD2147">
        <w:rPr>
          <w:lang w:val="en-US"/>
        </w:rPr>
        <w:t>was in general low (for the low-</w:t>
      </w:r>
      <w:r w:rsidRPr="00EC1CD5">
        <w:rPr>
          <w:lang w:val="en-US"/>
        </w:rPr>
        <w:t xml:space="preserve">voltage network in particular). This was due to how the electricity network </w:t>
      </w:r>
      <w:r w:rsidR="004C6E28" w:rsidRPr="00EC1CD5">
        <w:rPr>
          <w:lang w:val="en-US"/>
        </w:rPr>
        <w:t xml:space="preserve">was modeled in the ETM: The </w:t>
      </w:r>
      <w:r w:rsidR="00DD2147">
        <w:rPr>
          <w:lang w:val="en-US"/>
        </w:rPr>
        <w:t xml:space="preserve">ETM uses </w:t>
      </w:r>
      <w:r w:rsidR="00DD2147" w:rsidRPr="00DD2147">
        <w:rPr>
          <w:i/>
          <w:lang w:val="en-US"/>
        </w:rPr>
        <w:t>one</w:t>
      </w:r>
      <w:r w:rsidR="00DD2147">
        <w:rPr>
          <w:lang w:val="en-US"/>
        </w:rPr>
        <w:t xml:space="preserve"> average number per network level for </w:t>
      </w:r>
      <w:r w:rsidR="004C6E28" w:rsidRPr="00DD2147">
        <w:rPr>
          <w:lang w:val="en-US"/>
        </w:rPr>
        <w:t>total</w:t>
      </w:r>
      <w:r w:rsidR="004C6E28" w:rsidRPr="00EC1CD5">
        <w:rPr>
          <w:lang w:val="en-US"/>
        </w:rPr>
        <w:t xml:space="preserve"> available capacity and </w:t>
      </w:r>
      <w:r w:rsidR="00DD2147" w:rsidRPr="00DD2147">
        <w:rPr>
          <w:i/>
          <w:lang w:val="en-US"/>
        </w:rPr>
        <w:t xml:space="preserve">one </w:t>
      </w:r>
      <w:r w:rsidR="00DD2147">
        <w:rPr>
          <w:lang w:val="en-US"/>
        </w:rPr>
        <w:t xml:space="preserve">average number for </w:t>
      </w:r>
      <w:r w:rsidR="004C6E28" w:rsidRPr="00DD2147">
        <w:rPr>
          <w:lang w:val="en-US"/>
        </w:rPr>
        <w:t>the</w:t>
      </w:r>
      <w:r w:rsidR="004C6E28" w:rsidRPr="00EC1CD5">
        <w:rPr>
          <w:lang w:val="en-US"/>
        </w:rPr>
        <w:t xml:space="preserve"> used capacity</w:t>
      </w:r>
      <w:r w:rsidR="00DD2147">
        <w:rPr>
          <w:lang w:val="en-US"/>
        </w:rPr>
        <w:t>. These network levels therefore represent</w:t>
      </w:r>
      <w:r w:rsidR="004C6E28" w:rsidRPr="00EC1CD5">
        <w:rPr>
          <w:lang w:val="en-US"/>
        </w:rPr>
        <w:t xml:space="preserve"> </w:t>
      </w:r>
      <w:r w:rsidR="00DD2147">
        <w:rPr>
          <w:lang w:val="en-US"/>
        </w:rPr>
        <w:t xml:space="preserve">the grid everywhere in the </w:t>
      </w:r>
      <w:r w:rsidR="004C6E28" w:rsidRPr="00EC1CD5">
        <w:rPr>
          <w:lang w:val="en-US"/>
        </w:rPr>
        <w:t xml:space="preserve">country and as a whole there is </w:t>
      </w:r>
      <w:r w:rsidR="00DD2147">
        <w:rPr>
          <w:lang w:val="en-US"/>
        </w:rPr>
        <w:t xml:space="preserve">no </w:t>
      </w:r>
      <w:r w:rsidR="004C6E28" w:rsidRPr="00EC1CD5">
        <w:rPr>
          <w:lang w:val="en-US"/>
        </w:rPr>
        <w:t xml:space="preserve">capacity problem. </w:t>
      </w:r>
      <w:r w:rsidR="00DD2147">
        <w:rPr>
          <w:lang w:val="en-US"/>
        </w:rPr>
        <w:t xml:space="preserve">On </w:t>
      </w:r>
      <w:r w:rsidR="004C6E28" w:rsidRPr="00EC1CD5">
        <w:rPr>
          <w:lang w:val="en-US"/>
        </w:rPr>
        <w:t xml:space="preserve">a case-by-case basis (i.e. </w:t>
      </w:r>
      <w:r w:rsidR="00DD2147">
        <w:rPr>
          <w:lang w:val="en-US"/>
        </w:rPr>
        <w:t>per individual low voltage network</w:t>
      </w:r>
      <w:r w:rsidR="004C6E28" w:rsidRPr="00EC1CD5">
        <w:rPr>
          <w:lang w:val="en-US"/>
        </w:rPr>
        <w:t xml:space="preserve">) there </w:t>
      </w:r>
      <w:r w:rsidR="00DD2147">
        <w:rPr>
          <w:lang w:val="en-US"/>
        </w:rPr>
        <w:t xml:space="preserve">may actually be </w:t>
      </w:r>
      <w:r w:rsidR="004C6E28" w:rsidRPr="00EC1CD5">
        <w:rPr>
          <w:lang w:val="en-US"/>
        </w:rPr>
        <w:t xml:space="preserve">capacity problems on many of the electricity networks, </w:t>
      </w:r>
      <w:r w:rsidR="00DD2147">
        <w:rPr>
          <w:lang w:val="en-US"/>
        </w:rPr>
        <w:t xml:space="preserve">as </w:t>
      </w:r>
      <w:r w:rsidR="004C6E28" w:rsidRPr="00EC1CD5">
        <w:rPr>
          <w:lang w:val="en-US"/>
        </w:rPr>
        <w:t>has been shown in the author’s thesis work.</w:t>
      </w:r>
      <w:r w:rsidR="009168F3" w:rsidRPr="00EC1CD5">
        <w:rPr>
          <w:lang w:val="en-US"/>
        </w:rPr>
        <w:t xml:space="preserve"> </w:t>
      </w:r>
    </w:p>
    <w:p w14:paraId="6E3647ED" w14:textId="7FCDA0F6" w:rsidR="009168F3" w:rsidRPr="00EC1CD5" w:rsidRDefault="004C6E28" w:rsidP="009168F3">
      <w:pPr>
        <w:rPr>
          <w:lang w:val="en-US"/>
        </w:rPr>
      </w:pPr>
      <w:r w:rsidRPr="00EC1CD5">
        <w:rPr>
          <w:lang w:val="en-US"/>
        </w:rPr>
        <w:t xml:space="preserve">As a result of the author’s thesis work and his conclusions it was decided to modify some parameters of the network calculation to reflect </w:t>
      </w:r>
      <w:r w:rsidR="00DD2147">
        <w:rPr>
          <w:lang w:val="en-US"/>
        </w:rPr>
        <w:t>more of a</w:t>
      </w:r>
      <w:r w:rsidRPr="00EC1CD5">
        <w:rPr>
          <w:lang w:val="en-US"/>
        </w:rPr>
        <w:t xml:space="preserve"> </w:t>
      </w:r>
      <w:r w:rsidR="00DD2147">
        <w:rPr>
          <w:lang w:val="en-US"/>
        </w:rPr>
        <w:t>‘</w:t>
      </w:r>
      <w:r w:rsidRPr="00EC1CD5">
        <w:rPr>
          <w:lang w:val="en-US"/>
        </w:rPr>
        <w:t>worst case scenario</w:t>
      </w:r>
      <w:r w:rsidR="00DD2147">
        <w:rPr>
          <w:lang w:val="en-US"/>
        </w:rPr>
        <w:t>’</w:t>
      </w:r>
      <w:r w:rsidRPr="00EC1CD5">
        <w:rPr>
          <w:lang w:val="en-US"/>
        </w:rPr>
        <w:t xml:space="preserve"> instead of the average scenario. </w:t>
      </w:r>
      <w:r w:rsidR="00DD2147">
        <w:rPr>
          <w:lang w:val="en-US"/>
        </w:rPr>
        <w:t xml:space="preserve">For this reason </w:t>
      </w:r>
      <w:r w:rsidRPr="00EC1CD5">
        <w:rPr>
          <w:lang w:val="en-US"/>
        </w:rPr>
        <w:t xml:space="preserve">the simultaneousness values of some technologies were changed to reflect the network impacts that were obtained in the thesis work. </w:t>
      </w:r>
      <w:r w:rsidR="009168F3" w:rsidRPr="00EC1CD5">
        <w:rPr>
          <w:lang w:val="en-US"/>
        </w:rPr>
        <w:t>The following table shows the new simultaneousness values:</w:t>
      </w:r>
    </w:p>
    <w:p w14:paraId="28C7107B" w14:textId="2BCAF37C" w:rsidR="004C6E28" w:rsidRPr="00EC1CD5" w:rsidRDefault="004C6E28" w:rsidP="004C6E28">
      <w:pPr>
        <w:pStyle w:val="Caption"/>
        <w:keepNext/>
        <w:rPr>
          <w:lang w:val="en-US"/>
        </w:rPr>
      </w:pPr>
      <w:r w:rsidRPr="00EC1CD5">
        <w:rPr>
          <w:lang w:val="en-US"/>
        </w:rPr>
        <w:t xml:space="preserve">Table </w:t>
      </w:r>
      <w:r w:rsidRPr="00EC1CD5">
        <w:rPr>
          <w:lang w:val="en-US"/>
        </w:rPr>
        <w:fldChar w:fldCharType="begin"/>
      </w:r>
      <w:r w:rsidRPr="00EC1CD5">
        <w:rPr>
          <w:lang w:val="en-US"/>
        </w:rPr>
        <w:instrText xml:space="preserve"> SEQ Table \* ARABIC </w:instrText>
      </w:r>
      <w:r w:rsidRPr="00EC1CD5">
        <w:rPr>
          <w:lang w:val="en-US"/>
        </w:rPr>
        <w:fldChar w:fldCharType="separate"/>
      </w:r>
      <w:r w:rsidRPr="00EC1CD5">
        <w:rPr>
          <w:noProof/>
          <w:lang w:val="en-US"/>
        </w:rPr>
        <w:t>12</w:t>
      </w:r>
      <w:r w:rsidRPr="00EC1CD5">
        <w:rPr>
          <w:lang w:val="en-US"/>
        </w:rPr>
        <w:fldChar w:fldCharType="end"/>
      </w:r>
      <w:r w:rsidRPr="00EC1CD5">
        <w:rPr>
          <w:lang w:val="en-US"/>
        </w:rPr>
        <w:t>: Simultaneousness values based on thesis work</w:t>
      </w:r>
    </w:p>
    <w:tbl>
      <w:tblPr>
        <w:tblStyle w:val="LightList-Accent11"/>
        <w:tblW w:w="9180" w:type="dxa"/>
        <w:tblLayout w:type="fixed"/>
        <w:tblLook w:val="04A0" w:firstRow="1" w:lastRow="0" w:firstColumn="1" w:lastColumn="0" w:noHBand="0" w:noVBand="1"/>
      </w:tblPr>
      <w:tblGrid>
        <w:gridCol w:w="1243"/>
        <w:gridCol w:w="772"/>
        <w:gridCol w:w="806"/>
        <w:gridCol w:w="1080"/>
        <w:gridCol w:w="806"/>
        <w:gridCol w:w="1012"/>
        <w:gridCol w:w="1023"/>
        <w:gridCol w:w="1203"/>
        <w:gridCol w:w="1235"/>
      </w:tblGrid>
      <w:tr w:rsidR="009168F3" w:rsidRPr="00EC1CD5" w14:paraId="7B17A048" w14:textId="77777777" w:rsidTr="004C6E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dxa"/>
            <w:noWrap/>
            <w:hideMark/>
          </w:tcPr>
          <w:p w14:paraId="33723A65" w14:textId="77777777" w:rsidR="009168F3" w:rsidRPr="00EC1CD5" w:rsidRDefault="009168F3" w:rsidP="009168F3">
            <w:pPr>
              <w:rPr>
                <w:rFonts w:asciiTheme="majorHAnsi" w:hAnsiTheme="majorHAnsi"/>
                <w:lang w:val="en-US"/>
              </w:rPr>
            </w:pPr>
          </w:p>
        </w:tc>
        <w:tc>
          <w:tcPr>
            <w:tcW w:w="772" w:type="dxa"/>
            <w:noWrap/>
            <w:hideMark/>
          </w:tcPr>
          <w:p w14:paraId="403712BA"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EVs</w:t>
            </w:r>
          </w:p>
        </w:tc>
        <w:tc>
          <w:tcPr>
            <w:tcW w:w="806" w:type="dxa"/>
            <w:noWrap/>
            <w:hideMark/>
          </w:tcPr>
          <w:p w14:paraId="1BD641D7"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GSHP</w:t>
            </w:r>
          </w:p>
        </w:tc>
        <w:tc>
          <w:tcPr>
            <w:tcW w:w="1080" w:type="dxa"/>
            <w:noWrap/>
            <w:hideMark/>
          </w:tcPr>
          <w:p w14:paraId="05A88789"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Electric heater</w:t>
            </w:r>
          </w:p>
        </w:tc>
        <w:tc>
          <w:tcPr>
            <w:tcW w:w="806" w:type="dxa"/>
            <w:noWrap/>
            <w:hideMark/>
          </w:tcPr>
          <w:p w14:paraId="2D644F9D"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Micro CHP</w:t>
            </w:r>
          </w:p>
        </w:tc>
        <w:tc>
          <w:tcPr>
            <w:tcW w:w="1012" w:type="dxa"/>
            <w:noWrap/>
            <w:hideMark/>
          </w:tcPr>
          <w:p w14:paraId="7C4F0064"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Solar PV</w:t>
            </w:r>
          </w:p>
        </w:tc>
        <w:tc>
          <w:tcPr>
            <w:tcW w:w="1023" w:type="dxa"/>
            <w:noWrap/>
            <w:hideMark/>
          </w:tcPr>
          <w:p w14:paraId="7DCEEBAB"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Electric boiler</w:t>
            </w:r>
          </w:p>
        </w:tc>
        <w:tc>
          <w:tcPr>
            <w:tcW w:w="1203" w:type="dxa"/>
            <w:noWrap/>
            <w:hideMark/>
          </w:tcPr>
          <w:p w14:paraId="0633FC55"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Heat pump boiler</w:t>
            </w:r>
          </w:p>
        </w:tc>
        <w:tc>
          <w:tcPr>
            <w:tcW w:w="1235" w:type="dxa"/>
            <w:noWrap/>
            <w:hideMark/>
          </w:tcPr>
          <w:p w14:paraId="1363EA13" w14:textId="77777777" w:rsidR="009168F3" w:rsidRPr="00EC1CD5" w:rsidRDefault="009168F3" w:rsidP="009168F3">
            <w:pPr>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Air conditioning</w:t>
            </w:r>
          </w:p>
        </w:tc>
      </w:tr>
      <w:tr w:rsidR="009168F3" w:rsidRPr="00EC1CD5" w14:paraId="4757C1E3" w14:textId="77777777" w:rsidTr="004C6E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dxa"/>
            <w:noWrap/>
            <w:hideMark/>
          </w:tcPr>
          <w:p w14:paraId="546CF200" w14:textId="77777777" w:rsidR="009168F3" w:rsidRPr="00EC1CD5" w:rsidRDefault="009168F3" w:rsidP="009168F3">
            <w:pPr>
              <w:rPr>
                <w:rFonts w:asciiTheme="majorHAnsi" w:hAnsiTheme="majorHAnsi"/>
                <w:lang w:val="en-US"/>
              </w:rPr>
            </w:pPr>
            <w:proofErr w:type="spellStart"/>
            <w:proofErr w:type="gramStart"/>
            <w:r w:rsidRPr="00EC1CD5">
              <w:rPr>
                <w:rFonts w:asciiTheme="majorHAnsi" w:hAnsiTheme="majorHAnsi"/>
                <w:lang w:val="en-US"/>
              </w:rPr>
              <w:t>simult</w:t>
            </w:r>
            <w:proofErr w:type="gramEnd"/>
            <w:r w:rsidRPr="00EC1CD5">
              <w:rPr>
                <w:rFonts w:asciiTheme="majorHAnsi" w:hAnsiTheme="majorHAnsi"/>
                <w:lang w:val="en-US"/>
              </w:rPr>
              <w:t>_we</w:t>
            </w:r>
            <w:proofErr w:type="spellEnd"/>
          </w:p>
        </w:tc>
        <w:tc>
          <w:tcPr>
            <w:tcW w:w="772" w:type="dxa"/>
            <w:noWrap/>
            <w:hideMark/>
          </w:tcPr>
          <w:p w14:paraId="728CCFFA" w14:textId="6A392070" w:rsidR="009168F3" w:rsidRPr="00EC1CD5" w:rsidRDefault="009168F3" w:rsidP="00DD214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98</w:t>
            </w:r>
          </w:p>
        </w:tc>
        <w:tc>
          <w:tcPr>
            <w:tcW w:w="806" w:type="dxa"/>
            <w:noWrap/>
            <w:hideMark/>
          </w:tcPr>
          <w:p w14:paraId="1F138BD4" w14:textId="5461620B"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3</w:t>
            </w:r>
            <w:r w:rsidR="00DD2147">
              <w:rPr>
                <w:rFonts w:asciiTheme="majorHAnsi" w:hAnsiTheme="majorHAnsi"/>
                <w:lang w:val="en-US"/>
              </w:rPr>
              <w:t>.</w:t>
            </w:r>
            <w:r w:rsidRPr="00EC1CD5">
              <w:rPr>
                <w:rFonts w:asciiTheme="majorHAnsi" w:hAnsiTheme="majorHAnsi"/>
                <w:lang w:val="en-US"/>
              </w:rPr>
              <w:t xml:space="preserve">67 </w:t>
            </w:r>
          </w:p>
        </w:tc>
        <w:tc>
          <w:tcPr>
            <w:tcW w:w="1080" w:type="dxa"/>
            <w:noWrap/>
            <w:hideMark/>
          </w:tcPr>
          <w:p w14:paraId="4BE80DF8" w14:textId="59CD5BE8"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3</w:t>
            </w:r>
            <w:r w:rsidR="00DD2147">
              <w:rPr>
                <w:rFonts w:asciiTheme="majorHAnsi" w:hAnsiTheme="majorHAnsi"/>
                <w:lang w:val="en-US"/>
              </w:rPr>
              <w:t>.</w:t>
            </w:r>
            <w:r w:rsidRPr="00EC1CD5">
              <w:rPr>
                <w:rFonts w:asciiTheme="majorHAnsi" w:hAnsiTheme="majorHAnsi"/>
                <w:lang w:val="en-US"/>
              </w:rPr>
              <w:t xml:space="preserve">13 </w:t>
            </w:r>
          </w:p>
        </w:tc>
        <w:tc>
          <w:tcPr>
            <w:tcW w:w="806" w:type="dxa"/>
            <w:noWrap/>
            <w:hideMark/>
          </w:tcPr>
          <w:p w14:paraId="206CC7A6" w14:textId="0F99774F"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80 </w:t>
            </w:r>
          </w:p>
        </w:tc>
        <w:tc>
          <w:tcPr>
            <w:tcW w:w="1012" w:type="dxa"/>
            <w:noWrap/>
            <w:hideMark/>
          </w:tcPr>
          <w:p w14:paraId="0833FC02" w14:textId="77777777"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 xml:space="preserve"> 0</w:t>
            </w:r>
          </w:p>
        </w:tc>
        <w:tc>
          <w:tcPr>
            <w:tcW w:w="1023" w:type="dxa"/>
            <w:noWrap/>
            <w:hideMark/>
          </w:tcPr>
          <w:p w14:paraId="4D577DE4" w14:textId="6D76F9A5"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1</w:t>
            </w:r>
            <w:r w:rsidR="00DD2147">
              <w:rPr>
                <w:rFonts w:asciiTheme="majorHAnsi" w:hAnsiTheme="majorHAnsi"/>
                <w:lang w:val="en-US"/>
              </w:rPr>
              <w:t>.</w:t>
            </w:r>
            <w:r w:rsidRPr="00EC1CD5">
              <w:rPr>
                <w:rFonts w:asciiTheme="majorHAnsi" w:hAnsiTheme="majorHAnsi"/>
                <w:lang w:val="en-US"/>
              </w:rPr>
              <w:t xml:space="preserve">14 </w:t>
            </w:r>
          </w:p>
        </w:tc>
        <w:tc>
          <w:tcPr>
            <w:tcW w:w="1203" w:type="dxa"/>
            <w:noWrap/>
            <w:hideMark/>
          </w:tcPr>
          <w:p w14:paraId="30857144" w14:textId="1FDB1930"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1</w:t>
            </w:r>
            <w:r w:rsidR="00DD2147">
              <w:rPr>
                <w:rFonts w:asciiTheme="majorHAnsi" w:hAnsiTheme="majorHAnsi"/>
                <w:lang w:val="en-US"/>
              </w:rPr>
              <w:t>.</w:t>
            </w:r>
            <w:r w:rsidRPr="00EC1CD5">
              <w:rPr>
                <w:rFonts w:asciiTheme="majorHAnsi" w:hAnsiTheme="majorHAnsi"/>
                <w:lang w:val="en-US"/>
              </w:rPr>
              <w:t xml:space="preserve">68 </w:t>
            </w:r>
          </w:p>
        </w:tc>
        <w:tc>
          <w:tcPr>
            <w:tcW w:w="1235" w:type="dxa"/>
            <w:noWrap/>
            <w:hideMark/>
          </w:tcPr>
          <w:p w14:paraId="0A570497" w14:textId="77777777"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p>
        </w:tc>
      </w:tr>
      <w:tr w:rsidR="009168F3" w:rsidRPr="00EC1CD5" w14:paraId="599211F4" w14:textId="77777777" w:rsidTr="004C6E28">
        <w:trPr>
          <w:trHeight w:val="300"/>
        </w:trPr>
        <w:tc>
          <w:tcPr>
            <w:cnfStyle w:val="001000000000" w:firstRow="0" w:lastRow="0" w:firstColumn="1" w:lastColumn="0" w:oddVBand="0" w:evenVBand="0" w:oddHBand="0" w:evenHBand="0" w:firstRowFirstColumn="0" w:firstRowLastColumn="0" w:lastRowFirstColumn="0" w:lastRowLastColumn="0"/>
            <w:tcW w:w="1243" w:type="dxa"/>
            <w:noWrap/>
            <w:hideMark/>
          </w:tcPr>
          <w:p w14:paraId="0CB601AD" w14:textId="77777777" w:rsidR="009168F3" w:rsidRPr="00EC1CD5" w:rsidRDefault="009168F3" w:rsidP="009168F3">
            <w:pPr>
              <w:rPr>
                <w:rFonts w:asciiTheme="majorHAnsi" w:hAnsiTheme="majorHAnsi"/>
                <w:lang w:val="en-US"/>
              </w:rPr>
            </w:pPr>
            <w:proofErr w:type="spellStart"/>
            <w:proofErr w:type="gramStart"/>
            <w:r w:rsidRPr="00EC1CD5">
              <w:rPr>
                <w:rFonts w:asciiTheme="majorHAnsi" w:hAnsiTheme="majorHAnsi"/>
                <w:lang w:val="en-US"/>
              </w:rPr>
              <w:t>simult</w:t>
            </w:r>
            <w:proofErr w:type="gramEnd"/>
            <w:r w:rsidRPr="00EC1CD5">
              <w:rPr>
                <w:rFonts w:asciiTheme="majorHAnsi" w:hAnsiTheme="majorHAnsi"/>
                <w:lang w:val="en-US"/>
              </w:rPr>
              <w:t>_wd</w:t>
            </w:r>
            <w:proofErr w:type="spellEnd"/>
          </w:p>
        </w:tc>
        <w:tc>
          <w:tcPr>
            <w:tcW w:w="772" w:type="dxa"/>
            <w:noWrap/>
            <w:hideMark/>
          </w:tcPr>
          <w:p w14:paraId="3D6B0604" w14:textId="5521451D"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29</w:t>
            </w:r>
          </w:p>
        </w:tc>
        <w:tc>
          <w:tcPr>
            <w:tcW w:w="806" w:type="dxa"/>
            <w:noWrap/>
            <w:hideMark/>
          </w:tcPr>
          <w:p w14:paraId="4DD29BD2" w14:textId="5FC26C73"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2</w:t>
            </w:r>
            <w:r w:rsidR="00DD2147">
              <w:rPr>
                <w:rFonts w:asciiTheme="majorHAnsi" w:hAnsiTheme="majorHAnsi"/>
                <w:lang w:val="en-US"/>
              </w:rPr>
              <w:t>.</w:t>
            </w:r>
            <w:r w:rsidRPr="00EC1CD5">
              <w:rPr>
                <w:rFonts w:asciiTheme="majorHAnsi" w:hAnsiTheme="majorHAnsi"/>
                <w:lang w:val="en-US"/>
              </w:rPr>
              <w:t xml:space="preserve">81 </w:t>
            </w:r>
          </w:p>
        </w:tc>
        <w:tc>
          <w:tcPr>
            <w:tcW w:w="1080" w:type="dxa"/>
            <w:noWrap/>
            <w:hideMark/>
          </w:tcPr>
          <w:p w14:paraId="23B0B55C" w14:textId="3DD73AED"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2</w:t>
            </w:r>
            <w:r w:rsidR="00DD2147">
              <w:rPr>
                <w:rFonts w:asciiTheme="majorHAnsi" w:hAnsiTheme="majorHAnsi"/>
                <w:lang w:val="en-US"/>
              </w:rPr>
              <w:t>.</w:t>
            </w:r>
            <w:r w:rsidRPr="00EC1CD5">
              <w:rPr>
                <w:rFonts w:asciiTheme="majorHAnsi" w:hAnsiTheme="majorHAnsi"/>
                <w:lang w:val="en-US"/>
              </w:rPr>
              <w:t>53</w:t>
            </w:r>
          </w:p>
        </w:tc>
        <w:tc>
          <w:tcPr>
            <w:tcW w:w="806" w:type="dxa"/>
            <w:noWrap/>
            <w:hideMark/>
          </w:tcPr>
          <w:p w14:paraId="4D2A5DBE" w14:textId="645650BC"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-1</w:t>
            </w:r>
            <w:r w:rsidR="00DD2147">
              <w:rPr>
                <w:rFonts w:asciiTheme="majorHAnsi" w:hAnsiTheme="majorHAnsi"/>
                <w:lang w:val="en-US"/>
              </w:rPr>
              <w:t>.</w:t>
            </w:r>
            <w:r w:rsidRPr="00EC1CD5">
              <w:rPr>
                <w:rFonts w:asciiTheme="majorHAnsi" w:hAnsiTheme="majorHAnsi"/>
                <w:lang w:val="en-US"/>
              </w:rPr>
              <w:t xml:space="preserve">64 </w:t>
            </w:r>
          </w:p>
        </w:tc>
        <w:tc>
          <w:tcPr>
            <w:tcW w:w="1012" w:type="dxa"/>
            <w:noWrap/>
            <w:hideMark/>
          </w:tcPr>
          <w:p w14:paraId="6D5B1B43" w14:textId="4501DCBA"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04 </w:t>
            </w:r>
          </w:p>
        </w:tc>
        <w:tc>
          <w:tcPr>
            <w:tcW w:w="1023" w:type="dxa"/>
            <w:noWrap/>
            <w:hideMark/>
          </w:tcPr>
          <w:p w14:paraId="5B31BFFE" w14:textId="34BE5026"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90 </w:t>
            </w:r>
          </w:p>
        </w:tc>
        <w:tc>
          <w:tcPr>
            <w:tcW w:w="1203" w:type="dxa"/>
            <w:noWrap/>
            <w:hideMark/>
          </w:tcPr>
          <w:p w14:paraId="1E9F476C" w14:textId="4874837B"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69 </w:t>
            </w:r>
          </w:p>
        </w:tc>
        <w:tc>
          <w:tcPr>
            <w:tcW w:w="1235" w:type="dxa"/>
            <w:noWrap/>
            <w:hideMark/>
          </w:tcPr>
          <w:p w14:paraId="5F83AD09" w14:textId="77777777"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p>
        </w:tc>
      </w:tr>
      <w:tr w:rsidR="009168F3" w:rsidRPr="00EC1CD5" w14:paraId="29B437B5" w14:textId="77777777" w:rsidTr="004C6E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dxa"/>
            <w:noWrap/>
            <w:hideMark/>
          </w:tcPr>
          <w:p w14:paraId="53C795C1" w14:textId="77777777" w:rsidR="009168F3" w:rsidRPr="00EC1CD5" w:rsidRDefault="009168F3" w:rsidP="009168F3">
            <w:pPr>
              <w:rPr>
                <w:rFonts w:asciiTheme="majorHAnsi" w:hAnsiTheme="majorHAnsi"/>
                <w:lang w:val="en-US"/>
              </w:rPr>
            </w:pPr>
            <w:proofErr w:type="spellStart"/>
            <w:proofErr w:type="gramStart"/>
            <w:r w:rsidRPr="00EC1CD5">
              <w:rPr>
                <w:rFonts w:asciiTheme="majorHAnsi" w:hAnsiTheme="majorHAnsi"/>
                <w:lang w:val="en-US"/>
              </w:rPr>
              <w:t>simult</w:t>
            </w:r>
            <w:proofErr w:type="gramEnd"/>
            <w:r w:rsidRPr="00EC1CD5">
              <w:rPr>
                <w:rFonts w:asciiTheme="majorHAnsi" w:hAnsiTheme="majorHAnsi"/>
                <w:lang w:val="en-US"/>
              </w:rPr>
              <w:t>_se</w:t>
            </w:r>
            <w:proofErr w:type="spellEnd"/>
          </w:p>
        </w:tc>
        <w:tc>
          <w:tcPr>
            <w:tcW w:w="772" w:type="dxa"/>
            <w:noWrap/>
            <w:hideMark/>
          </w:tcPr>
          <w:p w14:paraId="2AC8FE55" w14:textId="3EFE2DC0"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79</w:t>
            </w:r>
          </w:p>
        </w:tc>
        <w:tc>
          <w:tcPr>
            <w:tcW w:w="806" w:type="dxa"/>
            <w:noWrap/>
            <w:hideMark/>
          </w:tcPr>
          <w:p w14:paraId="7BD1C7F6" w14:textId="5495A253"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48 </w:t>
            </w:r>
          </w:p>
        </w:tc>
        <w:tc>
          <w:tcPr>
            <w:tcW w:w="1080" w:type="dxa"/>
            <w:noWrap/>
            <w:hideMark/>
          </w:tcPr>
          <w:p w14:paraId="39F11457" w14:textId="77777777"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p>
        </w:tc>
        <w:tc>
          <w:tcPr>
            <w:tcW w:w="806" w:type="dxa"/>
            <w:noWrap/>
            <w:hideMark/>
          </w:tcPr>
          <w:p w14:paraId="70A61DB3" w14:textId="72E4693D"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61 </w:t>
            </w:r>
          </w:p>
        </w:tc>
        <w:tc>
          <w:tcPr>
            <w:tcW w:w="1012" w:type="dxa"/>
            <w:noWrap/>
            <w:hideMark/>
          </w:tcPr>
          <w:p w14:paraId="2FCE62E6" w14:textId="669BE616"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24 </w:t>
            </w:r>
          </w:p>
        </w:tc>
        <w:tc>
          <w:tcPr>
            <w:tcW w:w="1023" w:type="dxa"/>
            <w:noWrap/>
            <w:hideMark/>
          </w:tcPr>
          <w:p w14:paraId="1BB4E999" w14:textId="1AEE4AD6"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81 </w:t>
            </w:r>
          </w:p>
        </w:tc>
        <w:tc>
          <w:tcPr>
            <w:tcW w:w="1203" w:type="dxa"/>
            <w:noWrap/>
            <w:hideMark/>
          </w:tcPr>
          <w:p w14:paraId="06725679" w14:textId="678D3E4C"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67 </w:t>
            </w:r>
          </w:p>
        </w:tc>
        <w:tc>
          <w:tcPr>
            <w:tcW w:w="1235" w:type="dxa"/>
            <w:noWrap/>
            <w:hideMark/>
          </w:tcPr>
          <w:p w14:paraId="6B6C02CC" w14:textId="66DBD3F3" w:rsidR="009168F3" w:rsidRPr="00EC1CD5" w:rsidRDefault="009168F3" w:rsidP="009168F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74 </w:t>
            </w:r>
          </w:p>
        </w:tc>
      </w:tr>
      <w:tr w:rsidR="009168F3" w:rsidRPr="00EC1CD5" w14:paraId="19405A62" w14:textId="77777777" w:rsidTr="004C6E28">
        <w:trPr>
          <w:trHeight w:val="300"/>
        </w:trPr>
        <w:tc>
          <w:tcPr>
            <w:cnfStyle w:val="001000000000" w:firstRow="0" w:lastRow="0" w:firstColumn="1" w:lastColumn="0" w:oddVBand="0" w:evenVBand="0" w:oddHBand="0" w:evenHBand="0" w:firstRowFirstColumn="0" w:firstRowLastColumn="0" w:lastRowFirstColumn="0" w:lastRowLastColumn="0"/>
            <w:tcW w:w="1243" w:type="dxa"/>
            <w:noWrap/>
            <w:hideMark/>
          </w:tcPr>
          <w:p w14:paraId="01C9EE4E" w14:textId="77777777" w:rsidR="009168F3" w:rsidRPr="00EC1CD5" w:rsidRDefault="009168F3" w:rsidP="009168F3">
            <w:pPr>
              <w:rPr>
                <w:rFonts w:asciiTheme="majorHAnsi" w:hAnsiTheme="majorHAnsi"/>
                <w:lang w:val="en-US"/>
              </w:rPr>
            </w:pPr>
            <w:proofErr w:type="spellStart"/>
            <w:proofErr w:type="gramStart"/>
            <w:r w:rsidRPr="00EC1CD5">
              <w:rPr>
                <w:rFonts w:asciiTheme="majorHAnsi" w:hAnsiTheme="majorHAnsi"/>
                <w:lang w:val="en-US"/>
              </w:rPr>
              <w:t>simult</w:t>
            </w:r>
            <w:proofErr w:type="gramEnd"/>
            <w:r w:rsidRPr="00EC1CD5">
              <w:rPr>
                <w:rFonts w:asciiTheme="majorHAnsi" w:hAnsiTheme="majorHAnsi"/>
                <w:lang w:val="en-US"/>
              </w:rPr>
              <w:t>_sd</w:t>
            </w:r>
            <w:proofErr w:type="spellEnd"/>
          </w:p>
        </w:tc>
        <w:tc>
          <w:tcPr>
            <w:tcW w:w="772" w:type="dxa"/>
            <w:noWrap/>
            <w:hideMark/>
          </w:tcPr>
          <w:p w14:paraId="3AC7C7C1" w14:textId="4A7C60E2"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22</w:t>
            </w:r>
          </w:p>
        </w:tc>
        <w:tc>
          <w:tcPr>
            <w:tcW w:w="806" w:type="dxa"/>
            <w:noWrap/>
            <w:hideMark/>
          </w:tcPr>
          <w:p w14:paraId="1D471168" w14:textId="5A0E5C62"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1</w:t>
            </w:r>
            <w:r w:rsidR="00DD2147">
              <w:rPr>
                <w:rFonts w:asciiTheme="majorHAnsi" w:hAnsiTheme="majorHAnsi"/>
                <w:lang w:val="en-US"/>
              </w:rPr>
              <w:t>.</w:t>
            </w:r>
            <w:r w:rsidRPr="00EC1CD5">
              <w:rPr>
                <w:rFonts w:asciiTheme="majorHAnsi" w:hAnsiTheme="majorHAnsi"/>
                <w:lang w:val="en-US"/>
              </w:rPr>
              <w:t xml:space="preserve">96 </w:t>
            </w:r>
          </w:p>
        </w:tc>
        <w:tc>
          <w:tcPr>
            <w:tcW w:w="1080" w:type="dxa"/>
            <w:noWrap/>
            <w:hideMark/>
          </w:tcPr>
          <w:p w14:paraId="4A73888A" w14:textId="77777777"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p>
        </w:tc>
        <w:tc>
          <w:tcPr>
            <w:tcW w:w="806" w:type="dxa"/>
            <w:noWrap/>
            <w:hideMark/>
          </w:tcPr>
          <w:p w14:paraId="4D49F418" w14:textId="007E0102"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54 </w:t>
            </w:r>
          </w:p>
        </w:tc>
        <w:tc>
          <w:tcPr>
            <w:tcW w:w="1012" w:type="dxa"/>
            <w:noWrap/>
            <w:hideMark/>
          </w:tcPr>
          <w:p w14:paraId="29260E05" w14:textId="046571FC"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74 </w:t>
            </w:r>
          </w:p>
        </w:tc>
        <w:tc>
          <w:tcPr>
            <w:tcW w:w="1023" w:type="dxa"/>
            <w:noWrap/>
            <w:hideMark/>
          </w:tcPr>
          <w:p w14:paraId="33F48C5E" w14:textId="1ED5463D"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86 </w:t>
            </w:r>
          </w:p>
        </w:tc>
        <w:tc>
          <w:tcPr>
            <w:tcW w:w="1203" w:type="dxa"/>
            <w:noWrap/>
            <w:hideMark/>
          </w:tcPr>
          <w:p w14:paraId="47B9AE9E" w14:textId="1390965B"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0</w:t>
            </w:r>
            <w:r w:rsidR="00DD2147">
              <w:rPr>
                <w:rFonts w:asciiTheme="majorHAnsi" w:hAnsiTheme="majorHAnsi"/>
                <w:lang w:val="en-US"/>
              </w:rPr>
              <w:t>.</w:t>
            </w:r>
            <w:r w:rsidRPr="00EC1CD5">
              <w:rPr>
                <w:rFonts w:asciiTheme="majorHAnsi" w:hAnsiTheme="majorHAnsi"/>
                <w:lang w:val="en-US"/>
              </w:rPr>
              <w:t xml:space="preserve">35 </w:t>
            </w:r>
          </w:p>
        </w:tc>
        <w:tc>
          <w:tcPr>
            <w:tcW w:w="1235" w:type="dxa"/>
            <w:noWrap/>
            <w:hideMark/>
          </w:tcPr>
          <w:p w14:paraId="396CAD47" w14:textId="63CB45A5" w:rsidR="009168F3" w:rsidRPr="00EC1CD5" w:rsidRDefault="009168F3" w:rsidP="009168F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EC1CD5">
              <w:rPr>
                <w:rFonts w:asciiTheme="majorHAnsi" w:hAnsiTheme="majorHAnsi"/>
                <w:lang w:val="en-US"/>
              </w:rPr>
              <w:t>2</w:t>
            </w:r>
            <w:r w:rsidR="00DD2147">
              <w:rPr>
                <w:rFonts w:asciiTheme="majorHAnsi" w:hAnsiTheme="majorHAnsi"/>
                <w:lang w:val="en-US"/>
              </w:rPr>
              <w:t>.</w:t>
            </w:r>
            <w:r w:rsidRPr="00EC1CD5">
              <w:rPr>
                <w:rFonts w:asciiTheme="majorHAnsi" w:hAnsiTheme="majorHAnsi"/>
                <w:lang w:val="en-US"/>
              </w:rPr>
              <w:t xml:space="preserve">59 </w:t>
            </w:r>
          </w:p>
        </w:tc>
      </w:tr>
    </w:tbl>
    <w:p w14:paraId="23EB9691" w14:textId="77777777" w:rsidR="004C6E28" w:rsidRPr="00EC1CD5" w:rsidRDefault="004C6E28" w:rsidP="009168F3">
      <w:pPr>
        <w:rPr>
          <w:lang w:val="en-US"/>
        </w:rPr>
      </w:pPr>
    </w:p>
    <w:p w14:paraId="17E80961" w14:textId="0C23B875" w:rsidR="004C6E28" w:rsidRPr="00EC1CD5" w:rsidRDefault="004C6E28" w:rsidP="004C6E28">
      <w:pPr>
        <w:rPr>
          <w:lang w:val="en-US"/>
        </w:rPr>
      </w:pPr>
      <w:r w:rsidRPr="00EC1CD5">
        <w:rPr>
          <w:lang w:val="en-US"/>
        </w:rPr>
        <w:t>As can be seen in the table, some simultaneousness values are greater than 1. Below some comments are given concerning this:</w:t>
      </w:r>
    </w:p>
    <w:p w14:paraId="6A437991" w14:textId="77777777" w:rsidR="009168F3" w:rsidRPr="00EC1CD5" w:rsidRDefault="009168F3" w:rsidP="009168F3">
      <w:pPr>
        <w:pStyle w:val="Heading3"/>
        <w:rPr>
          <w:lang w:val="en-US"/>
        </w:rPr>
      </w:pPr>
      <w:bookmarkStart w:id="53" w:name="_Toc206215599"/>
      <w:r w:rsidRPr="00EC1CD5">
        <w:rPr>
          <w:lang w:val="en-US"/>
        </w:rPr>
        <w:t>Advantages</w:t>
      </w:r>
      <w:bookmarkEnd w:id="53"/>
    </w:p>
    <w:p w14:paraId="399BAD42" w14:textId="77777777" w:rsidR="009168F3" w:rsidRPr="00EC1CD5" w:rsidRDefault="009168F3" w:rsidP="00E340E6">
      <w:pPr>
        <w:pStyle w:val="ListParagraph"/>
        <w:numPr>
          <w:ilvl w:val="0"/>
          <w:numId w:val="13"/>
        </w:numPr>
        <w:ind w:left="426"/>
        <w:rPr>
          <w:lang w:val="en-US"/>
        </w:rPr>
      </w:pPr>
      <w:r w:rsidRPr="00EC1CD5">
        <w:rPr>
          <w:lang w:val="en-US"/>
        </w:rPr>
        <w:t>The new values take into account the fact that the “base load” is different at different time periods. (In the ETM the ‘occupied capacity’ is a single value, and is the maximum occupied capacity, which is expected in the winter evening. During the day or the summer the occupied capacity is only a fraction of this value.)</w:t>
      </w:r>
    </w:p>
    <w:p w14:paraId="245280F0" w14:textId="5F126976" w:rsidR="009168F3" w:rsidRPr="00EC1CD5" w:rsidRDefault="009168F3" w:rsidP="00E340E6">
      <w:pPr>
        <w:pStyle w:val="ListParagraph"/>
        <w:numPr>
          <w:ilvl w:val="0"/>
          <w:numId w:val="13"/>
        </w:numPr>
        <w:ind w:left="426"/>
        <w:rPr>
          <w:lang w:val="en-US"/>
        </w:rPr>
      </w:pPr>
      <w:r w:rsidRPr="00EC1CD5">
        <w:rPr>
          <w:lang w:val="en-US"/>
        </w:rPr>
        <w:t>Th</w:t>
      </w:r>
      <w:r w:rsidR="00671F32" w:rsidRPr="00EC1CD5">
        <w:rPr>
          <w:lang w:val="en-US"/>
        </w:rPr>
        <w:t xml:space="preserve">e new values are more accurate; </w:t>
      </w:r>
      <w:r w:rsidRPr="00EC1CD5">
        <w:rPr>
          <w:lang w:val="en-US"/>
        </w:rPr>
        <w:t xml:space="preserve">previously </w:t>
      </w:r>
      <w:r w:rsidR="00671F32" w:rsidRPr="00EC1CD5">
        <w:rPr>
          <w:lang w:val="en-US"/>
        </w:rPr>
        <w:t>the values was simply based on a</w:t>
      </w:r>
      <w:r w:rsidRPr="00EC1CD5">
        <w:rPr>
          <w:lang w:val="en-US"/>
        </w:rPr>
        <w:t xml:space="preserve">ssumptions </w:t>
      </w:r>
      <w:r w:rsidR="00671F32" w:rsidRPr="00EC1CD5">
        <w:rPr>
          <w:lang w:val="en-US"/>
        </w:rPr>
        <w:t xml:space="preserve">concerning </w:t>
      </w:r>
      <w:r w:rsidRPr="00EC1CD5">
        <w:rPr>
          <w:lang w:val="en-US"/>
        </w:rPr>
        <w:t>the behavior of technologies</w:t>
      </w:r>
      <w:r w:rsidR="00671F32" w:rsidRPr="00EC1CD5">
        <w:rPr>
          <w:lang w:val="en-US"/>
        </w:rPr>
        <w:t xml:space="preserve"> while now they have been determined using modeled load profiles of the technologies. (For example, previously it was assumed that heating </w:t>
      </w:r>
      <w:r w:rsidR="00671F32" w:rsidRPr="00EC1CD5">
        <w:rPr>
          <w:lang w:val="en-US"/>
        </w:rPr>
        <w:lastRenderedPageBreak/>
        <w:t>technologies have simultaneousn</w:t>
      </w:r>
      <w:r w:rsidR="00E340E6">
        <w:rPr>
          <w:lang w:val="en-US"/>
        </w:rPr>
        <w:t xml:space="preserve">esses of 1 in the winter, whereas </w:t>
      </w:r>
      <w:r w:rsidR="00671F32" w:rsidRPr="00EC1CD5">
        <w:rPr>
          <w:lang w:val="en-US"/>
        </w:rPr>
        <w:t xml:space="preserve">the </w:t>
      </w:r>
      <w:r w:rsidR="00E340E6">
        <w:rPr>
          <w:lang w:val="en-US"/>
        </w:rPr>
        <w:t xml:space="preserve">new </w:t>
      </w:r>
      <w:r w:rsidR="00671F32" w:rsidRPr="00EC1CD5">
        <w:rPr>
          <w:lang w:val="en-US"/>
        </w:rPr>
        <w:t>values were determined based on the load profiles of the heating technologies.)</w:t>
      </w:r>
    </w:p>
    <w:p w14:paraId="26A37BE6" w14:textId="6064CB4D" w:rsidR="009168F3" w:rsidRPr="00EC1CD5" w:rsidRDefault="009168F3" w:rsidP="00E340E6">
      <w:pPr>
        <w:pStyle w:val="ListParagraph"/>
        <w:numPr>
          <w:ilvl w:val="0"/>
          <w:numId w:val="13"/>
        </w:numPr>
        <w:ind w:left="426"/>
        <w:rPr>
          <w:lang w:val="en-US"/>
        </w:rPr>
      </w:pPr>
      <w:r w:rsidRPr="00EC1CD5">
        <w:rPr>
          <w:lang w:val="en-US"/>
        </w:rPr>
        <w:t>Being able to incur costs in the low voltage network cables is an interesting result</w:t>
      </w:r>
      <w:r w:rsidR="00E340E6">
        <w:rPr>
          <w:lang w:val="en-US"/>
        </w:rPr>
        <w:t>,</w:t>
      </w:r>
      <w:r w:rsidRPr="00EC1CD5">
        <w:rPr>
          <w:lang w:val="en-US"/>
        </w:rPr>
        <w:t xml:space="preserve"> because the costs for cables are very high (approximately 6-10 times higher than for other network levels). Therefore users will see that it is worthwhile to take measures to avoid these costs in particular.</w:t>
      </w:r>
    </w:p>
    <w:p w14:paraId="68D4FA79" w14:textId="77777777" w:rsidR="009168F3" w:rsidRPr="00EC1CD5" w:rsidRDefault="009168F3" w:rsidP="009168F3">
      <w:pPr>
        <w:pStyle w:val="Heading3"/>
        <w:rPr>
          <w:lang w:val="en-US"/>
        </w:rPr>
      </w:pPr>
      <w:bookmarkStart w:id="54" w:name="_Toc206215600"/>
      <w:r w:rsidRPr="00EC1CD5">
        <w:rPr>
          <w:lang w:val="en-US"/>
        </w:rPr>
        <w:t>Disadvantages</w:t>
      </w:r>
      <w:bookmarkEnd w:id="54"/>
    </w:p>
    <w:p w14:paraId="4D99DE94" w14:textId="77777777" w:rsidR="009168F3" w:rsidRPr="00EC1CD5" w:rsidRDefault="009168F3" w:rsidP="00E340E6">
      <w:pPr>
        <w:pStyle w:val="ListParagraph"/>
        <w:numPr>
          <w:ilvl w:val="0"/>
          <w:numId w:val="13"/>
        </w:numPr>
        <w:ind w:left="426"/>
        <w:rPr>
          <w:lang w:val="en-US"/>
        </w:rPr>
      </w:pPr>
      <w:r w:rsidRPr="00EC1CD5">
        <w:rPr>
          <w:lang w:val="en-US"/>
        </w:rPr>
        <w:t>The new values are more ‘theoretical’. Simultaneousness by definition should be a value between 0 and 1; clearly this is not the case anymore. The idea is still the same however, the higher the value the higher the coincidence (for example, the load of an electric heater is higher in the winter evening than in the winter day)</w:t>
      </w:r>
    </w:p>
    <w:p w14:paraId="22FCBFD0" w14:textId="5091EE68" w:rsidR="009168F3" w:rsidRPr="00EC1CD5" w:rsidRDefault="009168F3" w:rsidP="00E340E6">
      <w:pPr>
        <w:pStyle w:val="ListParagraph"/>
        <w:numPr>
          <w:ilvl w:val="0"/>
          <w:numId w:val="13"/>
        </w:numPr>
        <w:ind w:left="426"/>
        <w:rPr>
          <w:lang w:val="en-US"/>
        </w:rPr>
      </w:pPr>
      <w:r w:rsidRPr="00EC1CD5">
        <w:rPr>
          <w:lang w:val="en-US"/>
        </w:rPr>
        <w:t xml:space="preserve">These values have been calculated using the results from </w:t>
      </w:r>
      <w:r w:rsidR="00671F32" w:rsidRPr="00EC1CD5">
        <w:rPr>
          <w:lang w:val="en-US"/>
        </w:rPr>
        <w:t>the author’s</w:t>
      </w:r>
      <w:r w:rsidRPr="00EC1CD5">
        <w:rPr>
          <w:lang w:val="en-US"/>
        </w:rPr>
        <w:t xml:space="preserve"> thesis, and therefore similar values cannot easily be obtained for other technologies.</w:t>
      </w:r>
    </w:p>
    <w:p w14:paraId="5557658E" w14:textId="0973FB21" w:rsidR="009168F3" w:rsidRPr="00EC1CD5" w:rsidRDefault="009168F3" w:rsidP="00E340E6">
      <w:pPr>
        <w:pStyle w:val="ListParagraph"/>
        <w:numPr>
          <w:ilvl w:val="0"/>
          <w:numId w:val="13"/>
        </w:numPr>
        <w:ind w:left="426"/>
        <w:rPr>
          <w:lang w:val="en-US"/>
        </w:rPr>
      </w:pPr>
      <w:r w:rsidRPr="00EC1CD5">
        <w:rPr>
          <w:lang w:val="en-US"/>
        </w:rPr>
        <w:t>The results are specific to the Netherlands, and some research needs to be done to figure out how to make this applicable to other countries. (The limitation here is not on the technology side but rather on the network side concerning the available and occupied capacities).</w:t>
      </w:r>
    </w:p>
    <w:p w14:paraId="14DFCE02" w14:textId="77777777" w:rsidR="009168F3" w:rsidRPr="00EC1CD5" w:rsidRDefault="009168F3" w:rsidP="009168F3">
      <w:pPr>
        <w:pStyle w:val="Heading3"/>
        <w:rPr>
          <w:lang w:val="en-US"/>
        </w:rPr>
      </w:pPr>
      <w:bookmarkStart w:id="55" w:name="_Toc206215601"/>
      <w:r w:rsidRPr="00EC1CD5">
        <w:rPr>
          <w:lang w:val="en-US"/>
        </w:rPr>
        <w:t>Alternative to this change</w:t>
      </w:r>
      <w:bookmarkEnd w:id="55"/>
    </w:p>
    <w:p w14:paraId="087E8ADA" w14:textId="68EED8E6" w:rsidR="00E975C9" w:rsidRPr="00EC1CD5" w:rsidRDefault="009168F3" w:rsidP="009168F3">
      <w:pPr>
        <w:rPr>
          <w:lang w:val="en-US"/>
        </w:rPr>
      </w:pPr>
      <w:r w:rsidRPr="00EC1CD5">
        <w:rPr>
          <w:lang w:val="en-US"/>
        </w:rPr>
        <w:t>An alternative option would be decreasing the ‘available capacity’ and ‘occupied capacity’ values in the ETM. Like this similar results could be obtained without changing the simultaneousness values to the above ‘theoretical’ values. The disadvantage of this however is that this change would be need to be made at all network levels (middle and high voltage as well), and new cost coefficients for network expansion would be required. Data for this would need to be researched.</w:t>
      </w:r>
    </w:p>
    <w:sectPr w:rsidR="00E975C9" w:rsidRPr="00EC1CD5" w:rsidSect="00AB0A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62D3" w14:textId="77777777" w:rsidR="003B3D32" w:rsidRDefault="003B3D32" w:rsidP="00AB0AB8">
      <w:pPr>
        <w:spacing w:after="0" w:line="240" w:lineRule="auto"/>
      </w:pPr>
      <w:r>
        <w:separator/>
      </w:r>
    </w:p>
  </w:endnote>
  <w:endnote w:type="continuationSeparator" w:id="0">
    <w:p w14:paraId="5DCA7CDB" w14:textId="77777777" w:rsidR="003B3D32" w:rsidRDefault="003B3D32" w:rsidP="00AB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1755" w14:textId="77777777" w:rsidR="003B3D32" w:rsidRDefault="003B3D32" w:rsidP="00A551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2470E">
      <w:rPr>
        <w:rStyle w:val="PageNumber"/>
        <w:noProof/>
      </w:rPr>
      <w:t>12</w:t>
    </w:r>
    <w:r>
      <w:rPr>
        <w:rStyle w:val="PageNumber"/>
      </w:rPr>
      <w:fldChar w:fldCharType="end"/>
    </w:r>
  </w:p>
  <w:p w14:paraId="37CC0E44" w14:textId="77777777" w:rsidR="003B3D32" w:rsidRDefault="003B3D32" w:rsidP="00A17AA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C6AF" w14:textId="77777777" w:rsidR="003B3D32" w:rsidRDefault="003B3D32" w:rsidP="00A551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2470E">
      <w:rPr>
        <w:rStyle w:val="PageNumber"/>
        <w:noProof/>
      </w:rPr>
      <w:t>11</w:t>
    </w:r>
    <w:r>
      <w:rPr>
        <w:rStyle w:val="PageNumber"/>
      </w:rPr>
      <w:fldChar w:fldCharType="end"/>
    </w:r>
  </w:p>
  <w:p w14:paraId="053C1174" w14:textId="77777777" w:rsidR="003B3D32" w:rsidRDefault="003B3D32" w:rsidP="00A17AA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C5CCB" w14:textId="77777777" w:rsidR="003B3D32" w:rsidRDefault="003B3D32" w:rsidP="00AB0AB8">
      <w:pPr>
        <w:spacing w:after="0" w:line="240" w:lineRule="auto"/>
      </w:pPr>
      <w:r>
        <w:separator/>
      </w:r>
    </w:p>
  </w:footnote>
  <w:footnote w:type="continuationSeparator" w:id="0">
    <w:p w14:paraId="5F98155F" w14:textId="77777777" w:rsidR="003B3D32" w:rsidRDefault="003B3D32" w:rsidP="00AB0AB8">
      <w:pPr>
        <w:spacing w:after="0" w:line="240" w:lineRule="auto"/>
      </w:pPr>
      <w:r>
        <w:continuationSeparator/>
      </w:r>
    </w:p>
  </w:footnote>
  <w:footnote w:id="1">
    <w:p w14:paraId="359D1E23" w14:textId="77777777" w:rsidR="003B3D32" w:rsidRDefault="003B3D32" w:rsidP="0033194A">
      <w:pPr>
        <w:pStyle w:val="FootnoteText"/>
      </w:pPr>
      <w:r>
        <w:rPr>
          <w:rStyle w:val="FootnoteReference"/>
        </w:rPr>
        <w:footnoteRef/>
      </w:r>
      <w:r w:rsidRPr="0088485D">
        <w:rPr>
          <w:lang w:val="en-US"/>
        </w:rPr>
        <w:t xml:space="preserve"> Pow</w:t>
      </w:r>
      <w:r>
        <w:rPr>
          <w:lang w:val="en-US"/>
        </w:rPr>
        <w:t xml:space="preserve">er demarcations are taken from </w:t>
      </w:r>
      <w:proofErr w:type="spellStart"/>
      <w:r>
        <w:rPr>
          <w:lang w:val="en-US"/>
        </w:rPr>
        <w:t>Energiekamer</w:t>
      </w:r>
      <w:proofErr w:type="spellEnd"/>
      <w:r>
        <w:rPr>
          <w:lang w:val="en-US"/>
        </w:rPr>
        <w:t>.</w:t>
      </w:r>
      <w:r w:rsidRPr="0088485D">
        <w:rPr>
          <w:lang w:val="en-US"/>
        </w:rPr>
        <w:t xml:space="preserve"> </w:t>
      </w:r>
      <w:proofErr w:type="spellStart"/>
      <w:r w:rsidRPr="0088485D">
        <w:t>Netcode</w:t>
      </w:r>
      <w:proofErr w:type="spellEnd"/>
      <w:r w:rsidRPr="0088485D">
        <w:t xml:space="preserve"> Elektriciteit per 1</w:t>
      </w:r>
      <w:r>
        <w:t>4</w:t>
      </w:r>
      <w:r w:rsidRPr="0088485D">
        <w:t xml:space="preserve"> </w:t>
      </w:r>
      <w:r>
        <w:t>maart 2012</w:t>
      </w:r>
      <w:r w:rsidRPr="0088485D">
        <w:t xml:space="preserve">. </w:t>
      </w:r>
      <w:r>
        <w:t xml:space="preserve">[Online]. </w:t>
      </w:r>
      <w:r w:rsidRPr="00FE2D92">
        <w:rPr>
          <w:lang w:val="en-US"/>
        </w:rPr>
        <w:t xml:space="preserve">Available at: </w:t>
      </w:r>
      <w:hyperlink r:id="rId1" w:history="1">
        <w:r w:rsidRPr="001F7103">
          <w:rPr>
            <w:rStyle w:val="Hyperlink"/>
          </w:rPr>
          <w:t>http://www.nma.nl/images/12-03-14%20NETCODE_Elektriciteit_per_14_maart_2012%2022-198164.pdf</w:t>
        </w:r>
      </w:hyperlink>
    </w:p>
    <w:p w14:paraId="679A0512" w14:textId="77777777" w:rsidR="003B3D32" w:rsidRPr="00FE2D92" w:rsidRDefault="003B3D32" w:rsidP="0033194A">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2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E6641"/>
    <w:multiLevelType w:val="hybridMultilevel"/>
    <w:tmpl w:val="4C6AF99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0A54E02"/>
    <w:multiLevelType w:val="hybridMultilevel"/>
    <w:tmpl w:val="BF2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0639A"/>
    <w:multiLevelType w:val="hybridMultilevel"/>
    <w:tmpl w:val="8FD8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84643"/>
    <w:multiLevelType w:val="hybridMultilevel"/>
    <w:tmpl w:val="649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23A45"/>
    <w:multiLevelType w:val="hybridMultilevel"/>
    <w:tmpl w:val="737A916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317750BC"/>
    <w:multiLevelType w:val="hybridMultilevel"/>
    <w:tmpl w:val="08B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927EF"/>
    <w:multiLevelType w:val="hybridMultilevel"/>
    <w:tmpl w:val="8526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A0259"/>
    <w:multiLevelType w:val="hybridMultilevel"/>
    <w:tmpl w:val="826A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341AC"/>
    <w:multiLevelType w:val="hybridMultilevel"/>
    <w:tmpl w:val="60169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6A2922"/>
    <w:multiLevelType w:val="hybridMultilevel"/>
    <w:tmpl w:val="8100720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52043884"/>
    <w:multiLevelType w:val="hybridMultilevel"/>
    <w:tmpl w:val="A8D2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D3B15"/>
    <w:multiLevelType w:val="hybridMultilevel"/>
    <w:tmpl w:val="58D2DBBE"/>
    <w:lvl w:ilvl="0" w:tplc="A3DEF1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A2237"/>
    <w:multiLevelType w:val="hybridMultilevel"/>
    <w:tmpl w:val="AD8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42E94"/>
    <w:multiLevelType w:val="hybridMultilevel"/>
    <w:tmpl w:val="428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57F73"/>
    <w:multiLevelType w:val="hybridMultilevel"/>
    <w:tmpl w:val="861E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3"/>
  </w:num>
  <w:num w:numId="6">
    <w:abstractNumId w:val="2"/>
  </w:num>
  <w:num w:numId="7">
    <w:abstractNumId w:val="6"/>
  </w:num>
  <w:num w:numId="8">
    <w:abstractNumId w:val="1"/>
  </w:num>
  <w:num w:numId="9">
    <w:abstractNumId w:val="5"/>
  </w:num>
  <w:num w:numId="10">
    <w:abstractNumId w:val="10"/>
  </w:num>
  <w:num w:numId="11">
    <w:abstractNumId w:val="7"/>
  </w:num>
  <w:num w:numId="12">
    <w:abstractNumId w:val="4"/>
  </w:num>
  <w:num w:numId="13">
    <w:abstractNumId w:val="9"/>
  </w:num>
  <w:num w:numId="14">
    <w:abstractNumId w:val="15"/>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7D"/>
    <w:rsid w:val="00003DAA"/>
    <w:rsid w:val="00042B9A"/>
    <w:rsid w:val="000449FD"/>
    <w:rsid w:val="0006514C"/>
    <w:rsid w:val="00096D20"/>
    <w:rsid w:val="000A5FA8"/>
    <w:rsid w:val="000B1C59"/>
    <w:rsid w:val="000E32C4"/>
    <w:rsid w:val="000E4955"/>
    <w:rsid w:val="000F7712"/>
    <w:rsid w:val="00100A68"/>
    <w:rsid w:val="00117952"/>
    <w:rsid w:val="001361F3"/>
    <w:rsid w:val="001470C9"/>
    <w:rsid w:val="0014726B"/>
    <w:rsid w:val="0015654D"/>
    <w:rsid w:val="00157E8F"/>
    <w:rsid w:val="00164E2C"/>
    <w:rsid w:val="00176C93"/>
    <w:rsid w:val="00176CE6"/>
    <w:rsid w:val="00177B36"/>
    <w:rsid w:val="00180332"/>
    <w:rsid w:val="001A1E51"/>
    <w:rsid w:val="001A6E58"/>
    <w:rsid w:val="001B12D9"/>
    <w:rsid w:val="001B7CD2"/>
    <w:rsid w:val="0021205D"/>
    <w:rsid w:val="00213961"/>
    <w:rsid w:val="00215BD6"/>
    <w:rsid w:val="00217EE7"/>
    <w:rsid w:val="0022072A"/>
    <w:rsid w:val="002507B9"/>
    <w:rsid w:val="00255DF2"/>
    <w:rsid w:val="00292982"/>
    <w:rsid w:val="002B5B33"/>
    <w:rsid w:val="002C6395"/>
    <w:rsid w:val="002C7384"/>
    <w:rsid w:val="002D36B5"/>
    <w:rsid w:val="002F4849"/>
    <w:rsid w:val="002F512E"/>
    <w:rsid w:val="00326C60"/>
    <w:rsid w:val="0033194A"/>
    <w:rsid w:val="003640D3"/>
    <w:rsid w:val="003A2A87"/>
    <w:rsid w:val="003A6F66"/>
    <w:rsid w:val="003B0903"/>
    <w:rsid w:val="003B3D32"/>
    <w:rsid w:val="003E1D73"/>
    <w:rsid w:val="00413707"/>
    <w:rsid w:val="004233DC"/>
    <w:rsid w:val="0042470E"/>
    <w:rsid w:val="0046174A"/>
    <w:rsid w:val="00462E98"/>
    <w:rsid w:val="0046728C"/>
    <w:rsid w:val="0049679D"/>
    <w:rsid w:val="004A32DE"/>
    <w:rsid w:val="004C3F51"/>
    <w:rsid w:val="004C6E28"/>
    <w:rsid w:val="004E06F8"/>
    <w:rsid w:val="004F6E50"/>
    <w:rsid w:val="00501319"/>
    <w:rsid w:val="005374F3"/>
    <w:rsid w:val="005468EE"/>
    <w:rsid w:val="00571F4A"/>
    <w:rsid w:val="00573F39"/>
    <w:rsid w:val="00575B53"/>
    <w:rsid w:val="00590948"/>
    <w:rsid w:val="005963F0"/>
    <w:rsid w:val="005A0489"/>
    <w:rsid w:val="006431BA"/>
    <w:rsid w:val="006538F8"/>
    <w:rsid w:val="00671F32"/>
    <w:rsid w:val="00673A52"/>
    <w:rsid w:val="00674932"/>
    <w:rsid w:val="00697B8B"/>
    <w:rsid w:val="006A01E4"/>
    <w:rsid w:val="006B5958"/>
    <w:rsid w:val="006D68D0"/>
    <w:rsid w:val="006E5306"/>
    <w:rsid w:val="006E6613"/>
    <w:rsid w:val="006E7F8D"/>
    <w:rsid w:val="006F66DC"/>
    <w:rsid w:val="007077AF"/>
    <w:rsid w:val="00716FFA"/>
    <w:rsid w:val="00747999"/>
    <w:rsid w:val="00755575"/>
    <w:rsid w:val="00780B93"/>
    <w:rsid w:val="0079664F"/>
    <w:rsid w:val="007A2EEB"/>
    <w:rsid w:val="007A3629"/>
    <w:rsid w:val="007B7829"/>
    <w:rsid w:val="007C2C86"/>
    <w:rsid w:val="007C4A2C"/>
    <w:rsid w:val="00803906"/>
    <w:rsid w:val="00804485"/>
    <w:rsid w:val="00811CF1"/>
    <w:rsid w:val="00813506"/>
    <w:rsid w:val="00822EA1"/>
    <w:rsid w:val="00831908"/>
    <w:rsid w:val="00836672"/>
    <w:rsid w:val="00841962"/>
    <w:rsid w:val="008519F3"/>
    <w:rsid w:val="00855042"/>
    <w:rsid w:val="00882282"/>
    <w:rsid w:val="00883C67"/>
    <w:rsid w:val="008A241F"/>
    <w:rsid w:val="008A589C"/>
    <w:rsid w:val="008D3C5B"/>
    <w:rsid w:val="0091681D"/>
    <w:rsid w:val="009168F3"/>
    <w:rsid w:val="00921CE1"/>
    <w:rsid w:val="009220A7"/>
    <w:rsid w:val="009300CE"/>
    <w:rsid w:val="00931A33"/>
    <w:rsid w:val="0098168D"/>
    <w:rsid w:val="00984E2C"/>
    <w:rsid w:val="009851E2"/>
    <w:rsid w:val="00994F15"/>
    <w:rsid w:val="009A025C"/>
    <w:rsid w:val="009A7399"/>
    <w:rsid w:val="009D047D"/>
    <w:rsid w:val="009F5186"/>
    <w:rsid w:val="00A02C89"/>
    <w:rsid w:val="00A04EC1"/>
    <w:rsid w:val="00A13EAE"/>
    <w:rsid w:val="00A17AA6"/>
    <w:rsid w:val="00A25AFD"/>
    <w:rsid w:val="00A31A3F"/>
    <w:rsid w:val="00A414DF"/>
    <w:rsid w:val="00A551AB"/>
    <w:rsid w:val="00A71C27"/>
    <w:rsid w:val="00A876FC"/>
    <w:rsid w:val="00A93763"/>
    <w:rsid w:val="00A96162"/>
    <w:rsid w:val="00AA30D6"/>
    <w:rsid w:val="00AB0AB8"/>
    <w:rsid w:val="00AC3B73"/>
    <w:rsid w:val="00AC4AE6"/>
    <w:rsid w:val="00AD4578"/>
    <w:rsid w:val="00AD65B7"/>
    <w:rsid w:val="00B134CF"/>
    <w:rsid w:val="00B75535"/>
    <w:rsid w:val="00B802CF"/>
    <w:rsid w:val="00B8227B"/>
    <w:rsid w:val="00B83869"/>
    <w:rsid w:val="00B90272"/>
    <w:rsid w:val="00B953DB"/>
    <w:rsid w:val="00BE58BD"/>
    <w:rsid w:val="00BE796D"/>
    <w:rsid w:val="00BF0ADB"/>
    <w:rsid w:val="00BF7CC0"/>
    <w:rsid w:val="00C067F1"/>
    <w:rsid w:val="00C12EA3"/>
    <w:rsid w:val="00C32E5D"/>
    <w:rsid w:val="00C83E73"/>
    <w:rsid w:val="00C84FDD"/>
    <w:rsid w:val="00CA4BBF"/>
    <w:rsid w:val="00CC27A0"/>
    <w:rsid w:val="00CD53ED"/>
    <w:rsid w:val="00CD544D"/>
    <w:rsid w:val="00CE01F3"/>
    <w:rsid w:val="00CF0179"/>
    <w:rsid w:val="00CF0B0B"/>
    <w:rsid w:val="00CF0FF4"/>
    <w:rsid w:val="00CF3340"/>
    <w:rsid w:val="00CF635B"/>
    <w:rsid w:val="00D14DDC"/>
    <w:rsid w:val="00D35A24"/>
    <w:rsid w:val="00D41094"/>
    <w:rsid w:val="00D46162"/>
    <w:rsid w:val="00D644CA"/>
    <w:rsid w:val="00D76A7B"/>
    <w:rsid w:val="00D80B94"/>
    <w:rsid w:val="00D869DA"/>
    <w:rsid w:val="00D96DA4"/>
    <w:rsid w:val="00DB0B5B"/>
    <w:rsid w:val="00DD2147"/>
    <w:rsid w:val="00DE41FB"/>
    <w:rsid w:val="00DE494F"/>
    <w:rsid w:val="00DF2879"/>
    <w:rsid w:val="00E23445"/>
    <w:rsid w:val="00E340E6"/>
    <w:rsid w:val="00E457C0"/>
    <w:rsid w:val="00E6508F"/>
    <w:rsid w:val="00E73DC3"/>
    <w:rsid w:val="00E74E08"/>
    <w:rsid w:val="00E975C9"/>
    <w:rsid w:val="00EA2490"/>
    <w:rsid w:val="00EC1CD5"/>
    <w:rsid w:val="00EC355A"/>
    <w:rsid w:val="00EF5C29"/>
    <w:rsid w:val="00EF7A2D"/>
    <w:rsid w:val="00F06584"/>
    <w:rsid w:val="00F25119"/>
    <w:rsid w:val="00F32E84"/>
    <w:rsid w:val="00F41E71"/>
    <w:rsid w:val="00F52BE7"/>
    <w:rsid w:val="00F56939"/>
    <w:rsid w:val="00F875E9"/>
    <w:rsid w:val="00F8771D"/>
    <w:rsid w:val="00F933A7"/>
    <w:rsid w:val="00FB38F2"/>
    <w:rsid w:val="00FB5087"/>
    <w:rsid w:val="00FB69AE"/>
    <w:rsid w:val="00FD0B7D"/>
    <w:rsid w:val="00FF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76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27"/>
    <w:pPr>
      <w:spacing w:after="200" w:line="276" w:lineRule="auto"/>
    </w:pPr>
    <w:rPr>
      <w:sz w:val="22"/>
      <w:szCs w:val="22"/>
      <w:lang w:val="nl-NL"/>
    </w:rPr>
  </w:style>
  <w:style w:type="paragraph" w:styleId="Heading1">
    <w:name w:val="heading 1"/>
    <w:basedOn w:val="Normal"/>
    <w:next w:val="TOC1"/>
    <w:link w:val="Heading1Char"/>
    <w:uiPriority w:val="9"/>
    <w:qFormat/>
    <w:rsid w:val="00AD3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E1C4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E1C4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E1C4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3A22"/>
    <w:rPr>
      <w:rFonts w:ascii="Cambria" w:eastAsia="Times New Roman" w:hAnsi="Cambria" w:cs="Times New Roman"/>
      <w:b/>
      <w:bCs/>
      <w:kern w:val="32"/>
      <w:sz w:val="32"/>
      <w:szCs w:val="32"/>
      <w:lang w:eastAsia="en-US"/>
    </w:rPr>
  </w:style>
  <w:style w:type="paragraph" w:customStyle="1" w:styleId="MediumGrid1-Accent21">
    <w:name w:val="Medium Grid 1 - Accent 21"/>
    <w:basedOn w:val="Normal"/>
    <w:uiPriority w:val="34"/>
    <w:qFormat/>
    <w:rsid w:val="00AD3A22"/>
    <w:pPr>
      <w:ind w:left="720"/>
      <w:contextualSpacing/>
    </w:pPr>
  </w:style>
  <w:style w:type="character" w:customStyle="1" w:styleId="Heading2Char">
    <w:name w:val="Heading 2 Char"/>
    <w:link w:val="Heading2"/>
    <w:uiPriority w:val="9"/>
    <w:rsid w:val="009E1C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9E1C4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E1C44"/>
    <w:rPr>
      <w:rFonts w:ascii="Calibri" w:eastAsia="Times New Roman" w:hAnsi="Calibri" w:cs="Times New Roman"/>
      <w:b/>
      <w:bCs/>
      <w:sz w:val="28"/>
      <w:szCs w:val="28"/>
      <w:lang w:eastAsia="en-US"/>
    </w:rPr>
  </w:style>
  <w:style w:type="table" w:styleId="TableGrid">
    <w:name w:val="Table Grid"/>
    <w:basedOn w:val="TableNormal"/>
    <w:uiPriority w:val="59"/>
    <w:rsid w:val="003C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link w:val="HTMLPreformatted"/>
    <w:uiPriority w:val="99"/>
    <w:rsid w:val="003C35C8"/>
    <w:rPr>
      <w:rFonts w:ascii="Courier New" w:eastAsia="Times New Roman" w:hAnsi="Courier New" w:cs="Courier New"/>
    </w:rPr>
  </w:style>
  <w:style w:type="character" w:styleId="CommentReference">
    <w:name w:val="annotation reference"/>
    <w:uiPriority w:val="99"/>
    <w:semiHidden/>
    <w:unhideWhenUsed/>
    <w:rsid w:val="00631D04"/>
    <w:rPr>
      <w:sz w:val="16"/>
      <w:szCs w:val="16"/>
    </w:rPr>
  </w:style>
  <w:style w:type="paragraph" w:styleId="CommentText">
    <w:name w:val="annotation text"/>
    <w:basedOn w:val="Normal"/>
    <w:link w:val="CommentTextChar"/>
    <w:uiPriority w:val="99"/>
    <w:semiHidden/>
    <w:unhideWhenUsed/>
    <w:rsid w:val="00631D04"/>
    <w:rPr>
      <w:sz w:val="20"/>
      <w:szCs w:val="20"/>
    </w:rPr>
  </w:style>
  <w:style w:type="character" w:customStyle="1" w:styleId="CommentTextChar">
    <w:name w:val="Comment Text Char"/>
    <w:link w:val="CommentText"/>
    <w:uiPriority w:val="99"/>
    <w:semiHidden/>
    <w:rsid w:val="00631D04"/>
    <w:rPr>
      <w:lang w:eastAsia="en-US"/>
    </w:rPr>
  </w:style>
  <w:style w:type="paragraph" w:styleId="CommentSubject">
    <w:name w:val="annotation subject"/>
    <w:basedOn w:val="CommentText"/>
    <w:next w:val="CommentText"/>
    <w:link w:val="CommentSubjectChar"/>
    <w:uiPriority w:val="99"/>
    <w:semiHidden/>
    <w:unhideWhenUsed/>
    <w:rsid w:val="00631D04"/>
    <w:rPr>
      <w:b/>
      <w:bCs/>
    </w:rPr>
  </w:style>
  <w:style w:type="character" w:customStyle="1" w:styleId="CommentSubjectChar">
    <w:name w:val="Comment Subject Char"/>
    <w:link w:val="CommentSubject"/>
    <w:uiPriority w:val="99"/>
    <w:semiHidden/>
    <w:rsid w:val="00631D04"/>
    <w:rPr>
      <w:b/>
      <w:bCs/>
      <w:lang w:eastAsia="en-US"/>
    </w:rPr>
  </w:style>
  <w:style w:type="paragraph" w:styleId="BalloonText">
    <w:name w:val="Balloon Text"/>
    <w:basedOn w:val="Normal"/>
    <w:link w:val="BalloonTextChar"/>
    <w:uiPriority w:val="99"/>
    <w:semiHidden/>
    <w:unhideWhenUsed/>
    <w:rsid w:val="00631D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0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8485D"/>
    <w:rPr>
      <w:sz w:val="20"/>
      <w:szCs w:val="20"/>
    </w:rPr>
  </w:style>
  <w:style w:type="character" w:customStyle="1" w:styleId="FootnoteTextChar">
    <w:name w:val="Footnote Text Char"/>
    <w:link w:val="FootnoteText"/>
    <w:uiPriority w:val="99"/>
    <w:semiHidden/>
    <w:rsid w:val="0088485D"/>
    <w:rPr>
      <w:lang w:eastAsia="en-US"/>
    </w:rPr>
  </w:style>
  <w:style w:type="character" w:styleId="FootnoteReference">
    <w:name w:val="footnote reference"/>
    <w:uiPriority w:val="99"/>
    <w:semiHidden/>
    <w:unhideWhenUsed/>
    <w:rsid w:val="0088485D"/>
    <w:rPr>
      <w:vertAlign w:val="superscript"/>
    </w:rPr>
  </w:style>
  <w:style w:type="character" w:styleId="Hyperlink">
    <w:name w:val="Hyperlink"/>
    <w:uiPriority w:val="99"/>
    <w:unhideWhenUsed/>
    <w:rsid w:val="00FE2D92"/>
    <w:rPr>
      <w:color w:val="0000FF"/>
      <w:u w:val="single"/>
    </w:rPr>
  </w:style>
  <w:style w:type="paragraph" w:styleId="Caption">
    <w:name w:val="caption"/>
    <w:basedOn w:val="Normal"/>
    <w:next w:val="Normal"/>
    <w:uiPriority w:val="35"/>
    <w:qFormat/>
    <w:rsid w:val="004316DB"/>
    <w:rPr>
      <w:b/>
      <w:bCs/>
      <w:sz w:val="20"/>
      <w:szCs w:val="20"/>
    </w:rPr>
  </w:style>
  <w:style w:type="paragraph" w:styleId="TOCHeading">
    <w:name w:val="TOC Heading"/>
    <w:basedOn w:val="Heading1"/>
    <w:next w:val="Normal"/>
    <w:uiPriority w:val="39"/>
    <w:unhideWhenUsed/>
    <w:qFormat/>
    <w:rsid w:val="00372EDF"/>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372EDF"/>
    <w:pPr>
      <w:spacing w:before="120" w:after="0"/>
    </w:pPr>
    <w:rPr>
      <w:rFonts w:ascii="Cambria" w:hAnsi="Cambria"/>
      <w:b/>
      <w:sz w:val="24"/>
      <w:szCs w:val="24"/>
    </w:rPr>
  </w:style>
  <w:style w:type="paragraph" w:styleId="TOC2">
    <w:name w:val="toc 2"/>
    <w:basedOn w:val="Normal"/>
    <w:next w:val="Normal"/>
    <w:autoRedefine/>
    <w:uiPriority w:val="39"/>
    <w:unhideWhenUsed/>
    <w:rsid w:val="00372EDF"/>
    <w:pPr>
      <w:spacing w:after="0"/>
      <w:ind w:left="220"/>
    </w:pPr>
    <w:rPr>
      <w:rFonts w:ascii="Cambria" w:hAnsi="Cambria"/>
      <w:b/>
    </w:rPr>
  </w:style>
  <w:style w:type="paragraph" w:styleId="TOC3">
    <w:name w:val="toc 3"/>
    <w:basedOn w:val="Normal"/>
    <w:next w:val="Normal"/>
    <w:autoRedefine/>
    <w:uiPriority w:val="39"/>
    <w:unhideWhenUsed/>
    <w:rsid w:val="00372EDF"/>
    <w:pPr>
      <w:spacing w:after="0"/>
      <w:ind w:left="440"/>
    </w:pPr>
    <w:rPr>
      <w:rFonts w:ascii="Cambria" w:hAnsi="Cambria"/>
    </w:rPr>
  </w:style>
  <w:style w:type="character" w:styleId="FollowedHyperlink">
    <w:name w:val="FollowedHyperlink"/>
    <w:uiPriority w:val="99"/>
    <w:semiHidden/>
    <w:unhideWhenUsed/>
    <w:rsid w:val="006A01E4"/>
    <w:rPr>
      <w:color w:val="800080"/>
      <w:u w:val="single"/>
    </w:rPr>
  </w:style>
  <w:style w:type="paragraph" w:styleId="Header">
    <w:name w:val="header"/>
    <w:basedOn w:val="Normal"/>
    <w:link w:val="HeaderChar"/>
    <w:uiPriority w:val="99"/>
    <w:unhideWhenUsed/>
    <w:rsid w:val="003B0903"/>
    <w:pPr>
      <w:tabs>
        <w:tab w:val="center" w:pos="4320"/>
        <w:tab w:val="right" w:pos="8640"/>
      </w:tabs>
    </w:pPr>
  </w:style>
  <w:style w:type="character" w:customStyle="1" w:styleId="HeaderChar">
    <w:name w:val="Header Char"/>
    <w:link w:val="Header"/>
    <w:uiPriority w:val="99"/>
    <w:rsid w:val="003B0903"/>
    <w:rPr>
      <w:sz w:val="22"/>
      <w:szCs w:val="22"/>
      <w:lang w:val="nl-NL"/>
    </w:rPr>
  </w:style>
  <w:style w:type="paragraph" w:styleId="Footer">
    <w:name w:val="footer"/>
    <w:basedOn w:val="Normal"/>
    <w:link w:val="FooterChar"/>
    <w:uiPriority w:val="99"/>
    <w:unhideWhenUsed/>
    <w:rsid w:val="003B0903"/>
    <w:pPr>
      <w:tabs>
        <w:tab w:val="center" w:pos="4320"/>
        <w:tab w:val="right" w:pos="8640"/>
      </w:tabs>
    </w:pPr>
  </w:style>
  <w:style w:type="character" w:customStyle="1" w:styleId="FooterChar">
    <w:name w:val="Footer Char"/>
    <w:link w:val="Footer"/>
    <w:uiPriority w:val="99"/>
    <w:rsid w:val="003B0903"/>
    <w:rPr>
      <w:sz w:val="22"/>
      <w:szCs w:val="22"/>
      <w:lang w:val="nl-NL"/>
    </w:rPr>
  </w:style>
  <w:style w:type="paragraph" w:styleId="TOC4">
    <w:name w:val="toc 4"/>
    <w:basedOn w:val="Normal"/>
    <w:next w:val="Normal"/>
    <w:autoRedefine/>
    <w:uiPriority w:val="39"/>
    <w:unhideWhenUsed/>
    <w:rsid w:val="00255DF2"/>
    <w:pPr>
      <w:spacing w:after="0"/>
      <w:ind w:left="660"/>
    </w:pPr>
    <w:rPr>
      <w:rFonts w:ascii="Cambria" w:hAnsi="Cambria"/>
      <w:sz w:val="20"/>
      <w:szCs w:val="20"/>
    </w:rPr>
  </w:style>
  <w:style w:type="paragraph" w:styleId="TOC5">
    <w:name w:val="toc 5"/>
    <w:basedOn w:val="Normal"/>
    <w:next w:val="Normal"/>
    <w:autoRedefine/>
    <w:uiPriority w:val="39"/>
    <w:unhideWhenUsed/>
    <w:rsid w:val="00255DF2"/>
    <w:pPr>
      <w:spacing w:after="0"/>
      <w:ind w:left="880"/>
    </w:pPr>
    <w:rPr>
      <w:rFonts w:ascii="Cambria" w:hAnsi="Cambria"/>
      <w:sz w:val="20"/>
      <w:szCs w:val="20"/>
    </w:rPr>
  </w:style>
  <w:style w:type="paragraph" w:styleId="TOC6">
    <w:name w:val="toc 6"/>
    <w:basedOn w:val="Normal"/>
    <w:next w:val="Normal"/>
    <w:autoRedefine/>
    <w:uiPriority w:val="39"/>
    <w:unhideWhenUsed/>
    <w:rsid w:val="00255DF2"/>
    <w:pPr>
      <w:spacing w:after="0"/>
      <w:ind w:left="1100"/>
    </w:pPr>
    <w:rPr>
      <w:rFonts w:ascii="Cambria" w:hAnsi="Cambria"/>
      <w:sz w:val="20"/>
      <w:szCs w:val="20"/>
    </w:rPr>
  </w:style>
  <w:style w:type="paragraph" w:styleId="TOC7">
    <w:name w:val="toc 7"/>
    <w:basedOn w:val="Normal"/>
    <w:next w:val="Normal"/>
    <w:autoRedefine/>
    <w:uiPriority w:val="39"/>
    <w:unhideWhenUsed/>
    <w:rsid w:val="00255DF2"/>
    <w:pPr>
      <w:spacing w:after="0"/>
      <w:ind w:left="1320"/>
    </w:pPr>
    <w:rPr>
      <w:rFonts w:ascii="Cambria" w:hAnsi="Cambria"/>
      <w:sz w:val="20"/>
      <w:szCs w:val="20"/>
    </w:rPr>
  </w:style>
  <w:style w:type="paragraph" w:styleId="TOC8">
    <w:name w:val="toc 8"/>
    <w:basedOn w:val="Normal"/>
    <w:next w:val="Normal"/>
    <w:autoRedefine/>
    <w:uiPriority w:val="39"/>
    <w:unhideWhenUsed/>
    <w:rsid w:val="00255DF2"/>
    <w:pPr>
      <w:spacing w:after="0"/>
      <w:ind w:left="1540"/>
    </w:pPr>
    <w:rPr>
      <w:rFonts w:ascii="Cambria" w:hAnsi="Cambria"/>
      <w:sz w:val="20"/>
      <w:szCs w:val="20"/>
    </w:rPr>
  </w:style>
  <w:style w:type="paragraph" w:styleId="TOC9">
    <w:name w:val="toc 9"/>
    <w:basedOn w:val="Normal"/>
    <w:next w:val="Normal"/>
    <w:autoRedefine/>
    <w:uiPriority w:val="39"/>
    <w:unhideWhenUsed/>
    <w:rsid w:val="00255DF2"/>
    <w:pPr>
      <w:spacing w:after="0"/>
      <w:ind w:left="1760"/>
    </w:pPr>
    <w:rPr>
      <w:rFonts w:ascii="Cambria" w:hAnsi="Cambria"/>
      <w:sz w:val="20"/>
      <w:szCs w:val="20"/>
    </w:rPr>
  </w:style>
  <w:style w:type="character" w:customStyle="1" w:styleId="hp">
    <w:name w:val="hp"/>
    <w:rsid w:val="00EA2490"/>
  </w:style>
  <w:style w:type="character" w:styleId="PageNumber">
    <w:name w:val="page number"/>
    <w:basedOn w:val="DefaultParagraphFont"/>
    <w:uiPriority w:val="99"/>
    <w:semiHidden/>
    <w:unhideWhenUsed/>
    <w:rsid w:val="00A551AB"/>
  </w:style>
  <w:style w:type="paragraph" w:styleId="DocumentMap">
    <w:name w:val="Document Map"/>
    <w:basedOn w:val="Normal"/>
    <w:link w:val="DocumentMapChar"/>
    <w:uiPriority w:val="99"/>
    <w:semiHidden/>
    <w:unhideWhenUsed/>
    <w:rsid w:val="0080448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4485"/>
    <w:rPr>
      <w:rFonts w:ascii="Lucida Grande" w:hAnsi="Lucida Grande" w:cs="Lucida Grande"/>
      <w:sz w:val="24"/>
      <w:szCs w:val="24"/>
      <w:lang w:val="nl-NL"/>
    </w:rPr>
  </w:style>
  <w:style w:type="paragraph" w:styleId="ListParagraph">
    <w:name w:val="List Paragraph"/>
    <w:basedOn w:val="Normal"/>
    <w:uiPriority w:val="34"/>
    <w:qFormat/>
    <w:rsid w:val="007A2EEB"/>
    <w:pPr>
      <w:ind w:left="720"/>
      <w:contextualSpacing/>
    </w:pPr>
  </w:style>
  <w:style w:type="table" w:customStyle="1" w:styleId="LightList-Accent11">
    <w:name w:val="Light List - Accent 11"/>
    <w:basedOn w:val="TableNormal"/>
    <w:uiPriority w:val="61"/>
    <w:rsid w:val="009168F3"/>
    <w:rPr>
      <w:rFonts w:asciiTheme="minorHAnsi" w:eastAsiaTheme="minorHAnsi" w:hAnsiTheme="minorHAnsi" w:cstheme="minorBidi"/>
      <w:sz w:val="22"/>
      <w:szCs w:val="22"/>
      <w:lang w:val="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9F5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186"/>
    <w:rPr>
      <w:rFonts w:asciiTheme="majorHAnsi" w:eastAsiaTheme="majorEastAsia" w:hAnsiTheme="majorHAnsi" w:cstheme="majorBidi"/>
      <w:color w:val="17365D" w:themeColor="text2" w:themeShade="BF"/>
      <w:spacing w:val="5"/>
      <w:kern w:val="28"/>
      <w:sz w:val="52"/>
      <w:szCs w:val="5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27"/>
    <w:pPr>
      <w:spacing w:after="200" w:line="276" w:lineRule="auto"/>
    </w:pPr>
    <w:rPr>
      <w:sz w:val="22"/>
      <w:szCs w:val="22"/>
      <w:lang w:val="nl-NL"/>
    </w:rPr>
  </w:style>
  <w:style w:type="paragraph" w:styleId="Heading1">
    <w:name w:val="heading 1"/>
    <w:basedOn w:val="Normal"/>
    <w:next w:val="TOC1"/>
    <w:link w:val="Heading1Char"/>
    <w:uiPriority w:val="9"/>
    <w:qFormat/>
    <w:rsid w:val="00AD3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E1C4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E1C4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E1C4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3A22"/>
    <w:rPr>
      <w:rFonts w:ascii="Cambria" w:eastAsia="Times New Roman" w:hAnsi="Cambria" w:cs="Times New Roman"/>
      <w:b/>
      <w:bCs/>
      <w:kern w:val="32"/>
      <w:sz w:val="32"/>
      <w:szCs w:val="32"/>
      <w:lang w:eastAsia="en-US"/>
    </w:rPr>
  </w:style>
  <w:style w:type="paragraph" w:customStyle="1" w:styleId="MediumGrid1-Accent21">
    <w:name w:val="Medium Grid 1 - Accent 21"/>
    <w:basedOn w:val="Normal"/>
    <w:uiPriority w:val="34"/>
    <w:qFormat/>
    <w:rsid w:val="00AD3A22"/>
    <w:pPr>
      <w:ind w:left="720"/>
      <w:contextualSpacing/>
    </w:pPr>
  </w:style>
  <w:style w:type="character" w:customStyle="1" w:styleId="Heading2Char">
    <w:name w:val="Heading 2 Char"/>
    <w:link w:val="Heading2"/>
    <w:uiPriority w:val="9"/>
    <w:rsid w:val="009E1C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9E1C4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9E1C44"/>
    <w:rPr>
      <w:rFonts w:ascii="Calibri" w:eastAsia="Times New Roman" w:hAnsi="Calibri" w:cs="Times New Roman"/>
      <w:b/>
      <w:bCs/>
      <w:sz w:val="28"/>
      <w:szCs w:val="28"/>
      <w:lang w:eastAsia="en-US"/>
    </w:rPr>
  </w:style>
  <w:style w:type="table" w:styleId="TableGrid">
    <w:name w:val="Table Grid"/>
    <w:basedOn w:val="TableNormal"/>
    <w:uiPriority w:val="59"/>
    <w:rsid w:val="003C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link w:val="HTMLPreformatted"/>
    <w:uiPriority w:val="99"/>
    <w:rsid w:val="003C35C8"/>
    <w:rPr>
      <w:rFonts w:ascii="Courier New" w:eastAsia="Times New Roman" w:hAnsi="Courier New" w:cs="Courier New"/>
    </w:rPr>
  </w:style>
  <w:style w:type="character" w:styleId="CommentReference">
    <w:name w:val="annotation reference"/>
    <w:uiPriority w:val="99"/>
    <w:semiHidden/>
    <w:unhideWhenUsed/>
    <w:rsid w:val="00631D04"/>
    <w:rPr>
      <w:sz w:val="16"/>
      <w:szCs w:val="16"/>
    </w:rPr>
  </w:style>
  <w:style w:type="paragraph" w:styleId="CommentText">
    <w:name w:val="annotation text"/>
    <w:basedOn w:val="Normal"/>
    <w:link w:val="CommentTextChar"/>
    <w:uiPriority w:val="99"/>
    <w:semiHidden/>
    <w:unhideWhenUsed/>
    <w:rsid w:val="00631D04"/>
    <w:rPr>
      <w:sz w:val="20"/>
      <w:szCs w:val="20"/>
    </w:rPr>
  </w:style>
  <w:style w:type="character" w:customStyle="1" w:styleId="CommentTextChar">
    <w:name w:val="Comment Text Char"/>
    <w:link w:val="CommentText"/>
    <w:uiPriority w:val="99"/>
    <w:semiHidden/>
    <w:rsid w:val="00631D04"/>
    <w:rPr>
      <w:lang w:eastAsia="en-US"/>
    </w:rPr>
  </w:style>
  <w:style w:type="paragraph" w:styleId="CommentSubject">
    <w:name w:val="annotation subject"/>
    <w:basedOn w:val="CommentText"/>
    <w:next w:val="CommentText"/>
    <w:link w:val="CommentSubjectChar"/>
    <w:uiPriority w:val="99"/>
    <w:semiHidden/>
    <w:unhideWhenUsed/>
    <w:rsid w:val="00631D04"/>
    <w:rPr>
      <w:b/>
      <w:bCs/>
    </w:rPr>
  </w:style>
  <w:style w:type="character" w:customStyle="1" w:styleId="CommentSubjectChar">
    <w:name w:val="Comment Subject Char"/>
    <w:link w:val="CommentSubject"/>
    <w:uiPriority w:val="99"/>
    <w:semiHidden/>
    <w:rsid w:val="00631D04"/>
    <w:rPr>
      <w:b/>
      <w:bCs/>
      <w:lang w:eastAsia="en-US"/>
    </w:rPr>
  </w:style>
  <w:style w:type="paragraph" w:styleId="BalloonText">
    <w:name w:val="Balloon Text"/>
    <w:basedOn w:val="Normal"/>
    <w:link w:val="BalloonTextChar"/>
    <w:uiPriority w:val="99"/>
    <w:semiHidden/>
    <w:unhideWhenUsed/>
    <w:rsid w:val="00631D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0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8485D"/>
    <w:rPr>
      <w:sz w:val="20"/>
      <w:szCs w:val="20"/>
    </w:rPr>
  </w:style>
  <w:style w:type="character" w:customStyle="1" w:styleId="FootnoteTextChar">
    <w:name w:val="Footnote Text Char"/>
    <w:link w:val="FootnoteText"/>
    <w:uiPriority w:val="99"/>
    <w:semiHidden/>
    <w:rsid w:val="0088485D"/>
    <w:rPr>
      <w:lang w:eastAsia="en-US"/>
    </w:rPr>
  </w:style>
  <w:style w:type="character" w:styleId="FootnoteReference">
    <w:name w:val="footnote reference"/>
    <w:uiPriority w:val="99"/>
    <w:semiHidden/>
    <w:unhideWhenUsed/>
    <w:rsid w:val="0088485D"/>
    <w:rPr>
      <w:vertAlign w:val="superscript"/>
    </w:rPr>
  </w:style>
  <w:style w:type="character" w:styleId="Hyperlink">
    <w:name w:val="Hyperlink"/>
    <w:uiPriority w:val="99"/>
    <w:unhideWhenUsed/>
    <w:rsid w:val="00FE2D92"/>
    <w:rPr>
      <w:color w:val="0000FF"/>
      <w:u w:val="single"/>
    </w:rPr>
  </w:style>
  <w:style w:type="paragraph" w:styleId="Caption">
    <w:name w:val="caption"/>
    <w:basedOn w:val="Normal"/>
    <w:next w:val="Normal"/>
    <w:uiPriority w:val="35"/>
    <w:qFormat/>
    <w:rsid w:val="004316DB"/>
    <w:rPr>
      <w:b/>
      <w:bCs/>
      <w:sz w:val="20"/>
      <w:szCs w:val="20"/>
    </w:rPr>
  </w:style>
  <w:style w:type="paragraph" w:styleId="TOCHeading">
    <w:name w:val="TOC Heading"/>
    <w:basedOn w:val="Heading1"/>
    <w:next w:val="Normal"/>
    <w:uiPriority w:val="39"/>
    <w:unhideWhenUsed/>
    <w:qFormat/>
    <w:rsid w:val="00372EDF"/>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372EDF"/>
    <w:pPr>
      <w:spacing w:before="120" w:after="0"/>
    </w:pPr>
    <w:rPr>
      <w:rFonts w:ascii="Cambria" w:hAnsi="Cambria"/>
      <w:b/>
      <w:sz w:val="24"/>
      <w:szCs w:val="24"/>
    </w:rPr>
  </w:style>
  <w:style w:type="paragraph" w:styleId="TOC2">
    <w:name w:val="toc 2"/>
    <w:basedOn w:val="Normal"/>
    <w:next w:val="Normal"/>
    <w:autoRedefine/>
    <w:uiPriority w:val="39"/>
    <w:unhideWhenUsed/>
    <w:rsid w:val="00372EDF"/>
    <w:pPr>
      <w:spacing w:after="0"/>
      <w:ind w:left="220"/>
    </w:pPr>
    <w:rPr>
      <w:rFonts w:ascii="Cambria" w:hAnsi="Cambria"/>
      <w:b/>
    </w:rPr>
  </w:style>
  <w:style w:type="paragraph" w:styleId="TOC3">
    <w:name w:val="toc 3"/>
    <w:basedOn w:val="Normal"/>
    <w:next w:val="Normal"/>
    <w:autoRedefine/>
    <w:uiPriority w:val="39"/>
    <w:unhideWhenUsed/>
    <w:rsid w:val="00372EDF"/>
    <w:pPr>
      <w:spacing w:after="0"/>
      <w:ind w:left="440"/>
    </w:pPr>
    <w:rPr>
      <w:rFonts w:ascii="Cambria" w:hAnsi="Cambria"/>
    </w:rPr>
  </w:style>
  <w:style w:type="character" w:styleId="FollowedHyperlink">
    <w:name w:val="FollowedHyperlink"/>
    <w:uiPriority w:val="99"/>
    <w:semiHidden/>
    <w:unhideWhenUsed/>
    <w:rsid w:val="006A01E4"/>
    <w:rPr>
      <w:color w:val="800080"/>
      <w:u w:val="single"/>
    </w:rPr>
  </w:style>
  <w:style w:type="paragraph" w:styleId="Header">
    <w:name w:val="header"/>
    <w:basedOn w:val="Normal"/>
    <w:link w:val="HeaderChar"/>
    <w:uiPriority w:val="99"/>
    <w:unhideWhenUsed/>
    <w:rsid w:val="003B0903"/>
    <w:pPr>
      <w:tabs>
        <w:tab w:val="center" w:pos="4320"/>
        <w:tab w:val="right" w:pos="8640"/>
      </w:tabs>
    </w:pPr>
  </w:style>
  <w:style w:type="character" w:customStyle="1" w:styleId="HeaderChar">
    <w:name w:val="Header Char"/>
    <w:link w:val="Header"/>
    <w:uiPriority w:val="99"/>
    <w:rsid w:val="003B0903"/>
    <w:rPr>
      <w:sz w:val="22"/>
      <w:szCs w:val="22"/>
      <w:lang w:val="nl-NL"/>
    </w:rPr>
  </w:style>
  <w:style w:type="paragraph" w:styleId="Footer">
    <w:name w:val="footer"/>
    <w:basedOn w:val="Normal"/>
    <w:link w:val="FooterChar"/>
    <w:uiPriority w:val="99"/>
    <w:unhideWhenUsed/>
    <w:rsid w:val="003B0903"/>
    <w:pPr>
      <w:tabs>
        <w:tab w:val="center" w:pos="4320"/>
        <w:tab w:val="right" w:pos="8640"/>
      </w:tabs>
    </w:pPr>
  </w:style>
  <w:style w:type="character" w:customStyle="1" w:styleId="FooterChar">
    <w:name w:val="Footer Char"/>
    <w:link w:val="Footer"/>
    <w:uiPriority w:val="99"/>
    <w:rsid w:val="003B0903"/>
    <w:rPr>
      <w:sz w:val="22"/>
      <w:szCs w:val="22"/>
      <w:lang w:val="nl-NL"/>
    </w:rPr>
  </w:style>
  <w:style w:type="paragraph" w:styleId="TOC4">
    <w:name w:val="toc 4"/>
    <w:basedOn w:val="Normal"/>
    <w:next w:val="Normal"/>
    <w:autoRedefine/>
    <w:uiPriority w:val="39"/>
    <w:unhideWhenUsed/>
    <w:rsid w:val="00255DF2"/>
    <w:pPr>
      <w:spacing w:after="0"/>
      <w:ind w:left="660"/>
    </w:pPr>
    <w:rPr>
      <w:rFonts w:ascii="Cambria" w:hAnsi="Cambria"/>
      <w:sz w:val="20"/>
      <w:szCs w:val="20"/>
    </w:rPr>
  </w:style>
  <w:style w:type="paragraph" w:styleId="TOC5">
    <w:name w:val="toc 5"/>
    <w:basedOn w:val="Normal"/>
    <w:next w:val="Normal"/>
    <w:autoRedefine/>
    <w:uiPriority w:val="39"/>
    <w:unhideWhenUsed/>
    <w:rsid w:val="00255DF2"/>
    <w:pPr>
      <w:spacing w:after="0"/>
      <w:ind w:left="880"/>
    </w:pPr>
    <w:rPr>
      <w:rFonts w:ascii="Cambria" w:hAnsi="Cambria"/>
      <w:sz w:val="20"/>
      <w:szCs w:val="20"/>
    </w:rPr>
  </w:style>
  <w:style w:type="paragraph" w:styleId="TOC6">
    <w:name w:val="toc 6"/>
    <w:basedOn w:val="Normal"/>
    <w:next w:val="Normal"/>
    <w:autoRedefine/>
    <w:uiPriority w:val="39"/>
    <w:unhideWhenUsed/>
    <w:rsid w:val="00255DF2"/>
    <w:pPr>
      <w:spacing w:after="0"/>
      <w:ind w:left="1100"/>
    </w:pPr>
    <w:rPr>
      <w:rFonts w:ascii="Cambria" w:hAnsi="Cambria"/>
      <w:sz w:val="20"/>
      <w:szCs w:val="20"/>
    </w:rPr>
  </w:style>
  <w:style w:type="paragraph" w:styleId="TOC7">
    <w:name w:val="toc 7"/>
    <w:basedOn w:val="Normal"/>
    <w:next w:val="Normal"/>
    <w:autoRedefine/>
    <w:uiPriority w:val="39"/>
    <w:unhideWhenUsed/>
    <w:rsid w:val="00255DF2"/>
    <w:pPr>
      <w:spacing w:after="0"/>
      <w:ind w:left="1320"/>
    </w:pPr>
    <w:rPr>
      <w:rFonts w:ascii="Cambria" w:hAnsi="Cambria"/>
      <w:sz w:val="20"/>
      <w:szCs w:val="20"/>
    </w:rPr>
  </w:style>
  <w:style w:type="paragraph" w:styleId="TOC8">
    <w:name w:val="toc 8"/>
    <w:basedOn w:val="Normal"/>
    <w:next w:val="Normal"/>
    <w:autoRedefine/>
    <w:uiPriority w:val="39"/>
    <w:unhideWhenUsed/>
    <w:rsid w:val="00255DF2"/>
    <w:pPr>
      <w:spacing w:after="0"/>
      <w:ind w:left="1540"/>
    </w:pPr>
    <w:rPr>
      <w:rFonts w:ascii="Cambria" w:hAnsi="Cambria"/>
      <w:sz w:val="20"/>
      <w:szCs w:val="20"/>
    </w:rPr>
  </w:style>
  <w:style w:type="paragraph" w:styleId="TOC9">
    <w:name w:val="toc 9"/>
    <w:basedOn w:val="Normal"/>
    <w:next w:val="Normal"/>
    <w:autoRedefine/>
    <w:uiPriority w:val="39"/>
    <w:unhideWhenUsed/>
    <w:rsid w:val="00255DF2"/>
    <w:pPr>
      <w:spacing w:after="0"/>
      <w:ind w:left="1760"/>
    </w:pPr>
    <w:rPr>
      <w:rFonts w:ascii="Cambria" w:hAnsi="Cambria"/>
      <w:sz w:val="20"/>
      <w:szCs w:val="20"/>
    </w:rPr>
  </w:style>
  <w:style w:type="character" w:customStyle="1" w:styleId="hp">
    <w:name w:val="hp"/>
    <w:rsid w:val="00EA2490"/>
  </w:style>
  <w:style w:type="character" w:styleId="PageNumber">
    <w:name w:val="page number"/>
    <w:basedOn w:val="DefaultParagraphFont"/>
    <w:uiPriority w:val="99"/>
    <w:semiHidden/>
    <w:unhideWhenUsed/>
    <w:rsid w:val="00A551AB"/>
  </w:style>
  <w:style w:type="paragraph" w:styleId="DocumentMap">
    <w:name w:val="Document Map"/>
    <w:basedOn w:val="Normal"/>
    <w:link w:val="DocumentMapChar"/>
    <w:uiPriority w:val="99"/>
    <w:semiHidden/>
    <w:unhideWhenUsed/>
    <w:rsid w:val="0080448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4485"/>
    <w:rPr>
      <w:rFonts w:ascii="Lucida Grande" w:hAnsi="Lucida Grande" w:cs="Lucida Grande"/>
      <w:sz w:val="24"/>
      <w:szCs w:val="24"/>
      <w:lang w:val="nl-NL"/>
    </w:rPr>
  </w:style>
  <w:style w:type="paragraph" w:styleId="ListParagraph">
    <w:name w:val="List Paragraph"/>
    <w:basedOn w:val="Normal"/>
    <w:uiPriority w:val="34"/>
    <w:qFormat/>
    <w:rsid w:val="007A2EEB"/>
    <w:pPr>
      <w:ind w:left="720"/>
      <w:contextualSpacing/>
    </w:pPr>
  </w:style>
  <w:style w:type="table" w:customStyle="1" w:styleId="LightList-Accent11">
    <w:name w:val="Light List - Accent 11"/>
    <w:basedOn w:val="TableNormal"/>
    <w:uiPriority w:val="61"/>
    <w:rsid w:val="009168F3"/>
    <w:rPr>
      <w:rFonts w:asciiTheme="minorHAnsi" w:eastAsiaTheme="minorHAnsi" w:hAnsiTheme="minorHAnsi" w:cstheme="minorBidi"/>
      <w:sz w:val="22"/>
      <w:szCs w:val="22"/>
      <w:lang w:val="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9F5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186"/>
    <w:rPr>
      <w:rFonts w:asciiTheme="majorHAnsi" w:eastAsiaTheme="majorEastAsia" w:hAnsiTheme="majorHAnsi" w:cstheme="majorBidi"/>
      <w:color w:val="17365D" w:themeColor="text2" w:themeShade="BF"/>
      <w:spacing w:val="5"/>
      <w:kern w:val="28"/>
      <w:sz w:val="52"/>
      <w:szCs w:val="5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659">
      <w:bodyDiv w:val="1"/>
      <w:marLeft w:val="0"/>
      <w:marRight w:val="0"/>
      <w:marTop w:val="0"/>
      <w:marBottom w:val="0"/>
      <w:divBdr>
        <w:top w:val="none" w:sz="0" w:space="0" w:color="auto"/>
        <w:left w:val="none" w:sz="0" w:space="0" w:color="auto"/>
        <w:bottom w:val="none" w:sz="0" w:space="0" w:color="auto"/>
        <w:right w:val="none" w:sz="0" w:space="0" w:color="auto"/>
      </w:divBdr>
    </w:div>
    <w:div w:id="70548039">
      <w:bodyDiv w:val="1"/>
      <w:marLeft w:val="0"/>
      <w:marRight w:val="0"/>
      <w:marTop w:val="0"/>
      <w:marBottom w:val="0"/>
      <w:divBdr>
        <w:top w:val="none" w:sz="0" w:space="0" w:color="auto"/>
        <w:left w:val="none" w:sz="0" w:space="0" w:color="auto"/>
        <w:bottom w:val="none" w:sz="0" w:space="0" w:color="auto"/>
        <w:right w:val="none" w:sz="0" w:space="0" w:color="auto"/>
      </w:divBdr>
    </w:div>
    <w:div w:id="313609469">
      <w:bodyDiv w:val="1"/>
      <w:marLeft w:val="0"/>
      <w:marRight w:val="0"/>
      <w:marTop w:val="0"/>
      <w:marBottom w:val="0"/>
      <w:divBdr>
        <w:top w:val="none" w:sz="0" w:space="0" w:color="auto"/>
        <w:left w:val="none" w:sz="0" w:space="0" w:color="auto"/>
        <w:bottom w:val="none" w:sz="0" w:space="0" w:color="auto"/>
        <w:right w:val="none" w:sz="0" w:space="0" w:color="auto"/>
      </w:divBdr>
    </w:div>
    <w:div w:id="342824117">
      <w:bodyDiv w:val="1"/>
      <w:marLeft w:val="0"/>
      <w:marRight w:val="0"/>
      <w:marTop w:val="0"/>
      <w:marBottom w:val="0"/>
      <w:divBdr>
        <w:top w:val="none" w:sz="0" w:space="0" w:color="auto"/>
        <w:left w:val="none" w:sz="0" w:space="0" w:color="auto"/>
        <w:bottom w:val="none" w:sz="0" w:space="0" w:color="auto"/>
        <w:right w:val="none" w:sz="0" w:space="0" w:color="auto"/>
      </w:divBdr>
    </w:div>
    <w:div w:id="425611854">
      <w:bodyDiv w:val="1"/>
      <w:marLeft w:val="0"/>
      <w:marRight w:val="0"/>
      <w:marTop w:val="0"/>
      <w:marBottom w:val="0"/>
      <w:divBdr>
        <w:top w:val="none" w:sz="0" w:space="0" w:color="auto"/>
        <w:left w:val="none" w:sz="0" w:space="0" w:color="auto"/>
        <w:bottom w:val="none" w:sz="0" w:space="0" w:color="auto"/>
        <w:right w:val="none" w:sz="0" w:space="0" w:color="auto"/>
      </w:divBdr>
    </w:div>
    <w:div w:id="438992856">
      <w:bodyDiv w:val="1"/>
      <w:marLeft w:val="0"/>
      <w:marRight w:val="0"/>
      <w:marTop w:val="0"/>
      <w:marBottom w:val="0"/>
      <w:divBdr>
        <w:top w:val="none" w:sz="0" w:space="0" w:color="auto"/>
        <w:left w:val="none" w:sz="0" w:space="0" w:color="auto"/>
        <w:bottom w:val="none" w:sz="0" w:space="0" w:color="auto"/>
        <w:right w:val="none" w:sz="0" w:space="0" w:color="auto"/>
      </w:divBdr>
    </w:div>
    <w:div w:id="531264984">
      <w:bodyDiv w:val="1"/>
      <w:marLeft w:val="0"/>
      <w:marRight w:val="0"/>
      <w:marTop w:val="0"/>
      <w:marBottom w:val="0"/>
      <w:divBdr>
        <w:top w:val="none" w:sz="0" w:space="0" w:color="auto"/>
        <w:left w:val="none" w:sz="0" w:space="0" w:color="auto"/>
        <w:bottom w:val="none" w:sz="0" w:space="0" w:color="auto"/>
        <w:right w:val="none" w:sz="0" w:space="0" w:color="auto"/>
      </w:divBdr>
    </w:div>
    <w:div w:id="645429533">
      <w:bodyDiv w:val="1"/>
      <w:marLeft w:val="0"/>
      <w:marRight w:val="0"/>
      <w:marTop w:val="0"/>
      <w:marBottom w:val="0"/>
      <w:divBdr>
        <w:top w:val="none" w:sz="0" w:space="0" w:color="auto"/>
        <w:left w:val="none" w:sz="0" w:space="0" w:color="auto"/>
        <w:bottom w:val="none" w:sz="0" w:space="0" w:color="auto"/>
        <w:right w:val="none" w:sz="0" w:space="0" w:color="auto"/>
      </w:divBdr>
    </w:div>
    <w:div w:id="708841767">
      <w:bodyDiv w:val="1"/>
      <w:marLeft w:val="0"/>
      <w:marRight w:val="0"/>
      <w:marTop w:val="0"/>
      <w:marBottom w:val="0"/>
      <w:divBdr>
        <w:top w:val="none" w:sz="0" w:space="0" w:color="auto"/>
        <w:left w:val="none" w:sz="0" w:space="0" w:color="auto"/>
        <w:bottom w:val="none" w:sz="0" w:space="0" w:color="auto"/>
        <w:right w:val="none" w:sz="0" w:space="0" w:color="auto"/>
      </w:divBdr>
    </w:div>
    <w:div w:id="761801150">
      <w:bodyDiv w:val="1"/>
      <w:marLeft w:val="0"/>
      <w:marRight w:val="0"/>
      <w:marTop w:val="0"/>
      <w:marBottom w:val="0"/>
      <w:divBdr>
        <w:top w:val="none" w:sz="0" w:space="0" w:color="auto"/>
        <w:left w:val="none" w:sz="0" w:space="0" w:color="auto"/>
        <w:bottom w:val="none" w:sz="0" w:space="0" w:color="auto"/>
        <w:right w:val="none" w:sz="0" w:space="0" w:color="auto"/>
      </w:divBdr>
    </w:div>
    <w:div w:id="799229167">
      <w:bodyDiv w:val="1"/>
      <w:marLeft w:val="0"/>
      <w:marRight w:val="0"/>
      <w:marTop w:val="0"/>
      <w:marBottom w:val="0"/>
      <w:divBdr>
        <w:top w:val="none" w:sz="0" w:space="0" w:color="auto"/>
        <w:left w:val="none" w:sz="0" w:space="0" w:color="auto"/>
        <w:bottom w:val="none" w:sz="0" w:space="0" w:color="auto"/>
        <w:right w:val="none" w:sz="0" w:space="0" w:color="auto"/>
      </w:divBdr>
    </w:div>
    <w:div w:id="810251872">
      <w:bodyDiv w:val="1"/>
      <w:marLeft w:val="0"/>
      <w:marRight w:val="0"/>
      <w:marTop w:val="0"/>
      <w:marBottom w:val="0"/>
      <w:divBdr>
        <w:top w:val="none" w:sz="0" w:space="0" w:color="auto"/>
        <w:left w:val="none" w:sz="0" w:space="0" w:color="auto"/>
        <w:bottom w:val="none" w:sz="0" w:space="0" w:color="auto"/>
        <w:right w:val="none" w:sz="0" w:space="0" w:color="auto"/>
      </w:divBdr>
    </w:div>
    <w:div w:id="816067208">
      <w:bodyDiv w:val="1"/>
      <w:marLeft w:val="0"/>
      <w:marRight w:val="0"/>
      <w:marTop w:val="0"/>
      <w:marBottom w:val="0"/>
      <w:divBdr>
        <w:top w:val="none" w:sz="0" w:space="0" w:color="auto"/>
        <w:left w:val="none" w:sz="0" w:space="0" w:color="auto"/>
        <w:bottom w:val="none" w:sz="0" w:space="0" w:color="auto"/>
        <w:right w:val="none" w:sz="0" w:space="0" w:color="auto"/>
      </w:divBdr>
    </w:div>
    <w:div w:id="849442337">
      <w:bodyDiv w:val="1"/>
      <w:marLeft w:val="0"/>
      <w:marRight w:val="0"/>
      <w:marTop w:val="0"/>
      <w:marBottom w:val="0"/>
      <w:divBdr>
        <w:top w:val="none" w:sz="0" w:space="0" w:color="auto"/>
        <w:left w:val="none" w:sz="0" w:space="0" w:color="auto"/>
        <w:bottom w:val="none" w:sz="0" w:space="0" w:color="auto"/>
        <w:right w:val="none" w:sz="0" w:space="0" w:color="auto"/>
      </w:divBdr>
      <w:divsChild>
        <w:div w:id="62797495">
          <w:marLeft w:val="547"/>
          <w:marRight w:val="0"/>
          <w:marTop w:val="0"/>
          <w:marBottom w:val="0"/>
          <w:divBdr>
            <w:top w:val="none" w:sz="0" w:space="0" w:color="auto"/>
            <w:left w:val="none" w:sz="0" w:space="0" w:color="auto"/>
            <w:bottom w:val="none" w:sz="0" w:space="0" w:color="auto"/>
            <w:right w:val="none" w:sz="0" w:space="0" w:color="auto"/>
          </w:divBdr>
        </w:div>
        <w:div w:id="169955652">
          <w:marLeft w:val="547"/>
          <w:marRight w:val="0"/>
          <w:marTop w:val="0"/>
          <w:marBottom w:val="0"/>
          <w:divBdr>
            <w:top w:val="none" w:sz="0" w:space="0" w:color="auto"/>
            <w:left w:val="none" w:sz="0" w:space="0" w:color="auto"/>
            <w:bottom w:val="none" w:sz="0" w:space="0" w:color="auto"/>
            <w:right w:val="none" w:sz="0" w:space="0" w:color="auto"/>
          </w:divBdr>
        </w:div>
        <w:div w:id="248388102">
          <w:marLeft w:val="547"/>
          <w:marRight w:val="0"/>
          <w:marTop w:val="0"/>
          <w:marBottom w:val="0"/>
          <w:divBdr>
            <w:top w:val="none" w:sz="0" w:space="0" w:color="auto"/>
            <w:left w:val="none" w:sz="0" w:space="0" w:color="auto"/>
            <w:bottom w:val="none" w:sz="0" w:space="0" w:color="auto"/>
            <w:right w:val="none" w:sz="0" w:space="0" w:color="auto"/>
          </w:divBdr>
        </w:div>
        <w:div w:id="893588824">
          <w:marLeft w:val="547"/>
          <w:marRight w:val="0"/>
          <w:marTop w:val="0"/>
          <w:marBottom w:val="0"/>
          <w:divBdr>
            <w:top w:val="none" w:sz="0" w:space="0" w:color="auto"/>
            <w:left w:val="none" w:sz="0" w:space="0" w:color="auto"/>
            <w:bottom w:val="none" w:sz="0" w:space="0" w:color="auto"/>
            <w:right w:val="none" w:sz="0" w:space="0" w:color="auto"/>
          </w:divBdr>
        </w:div>
        <w:div w:id="1355494280">
          <w:marLeft w:val="547"/>
          <w:marRight w:val="0"/>
          <w:marTop w:val="0"/>
          <w:marBottom w:val="0"/>
          <w:divBdr>
            <w:top w:val="none" w:sz="0" w:space="0" w:color="auto"/>
            <w:left w:val="none" w:sz="0" w:space="0" w:color="auto"/>
            <w:bottom w:val="none" w:sz="0" w:space="0" w:color="auto"/>
            <w:right w:val="none" w:sz="0" w:space="0" w:color="auto"/>
          </w:divBdr>
        </w:div>
        <w:div w:id="1436557525">
          <w:marLeft w:val="547"/>
          <w:marRight w:val="0"/>
          <w:marTop w:val="0"/>
          <w:marBottom w:val="0"/>
          <w:divBdr>
            <w:top w:val="none" w:sz="0" w:space="0" w:color="auto"/>
            <w:left w:val="none" w:sz="0" w:space="0" w:color="auto"/>
            <w:bottom w:val="none" w:sz="0" w:space="0" w:color="auto"/>
            <w:right w:val="none" w:sz="0" w:space="0" w:color="auto"/>
          </w:divBdr>
        </w:div>
      </w:divsChild>
    </w:div>
    <w:div w:id="1006977719">
      <w:bodyDiv w:val="1"/>
      <w:marLeft w:val="0"/>
      <w:marRight w:val="0"/>
      <w:marTop w:val="0"/>
      <w:marBottom w:val="0"/>
      <w:divBdr>
        <w:top w:val="none" w:sz="0" w:space="0" w:color="auto"/>
        <w:left w:val="none" w:sz="0" w:space="0" w:color="auto"/>
        <w:bottom w:val="none" w:sz="0" w:space="0" w:color="auto"/>
        <w:right w:val="none" w:sz="0" w:space="0" w:color="auto"/>
      </w:divBdr>
    </w:div>
    <w:div w:id="1034884375">
      <w:bodyDiv w:val="1"/>
      <w:marLeft w:val="0"/>
      <w:marRight w:val="0"/>
      <w:marTop w:val="0"/>
      <w:marBottom w:val="0"/>
      <w:divBdr>
        <w:top w:val="none" w:sz="0" w:space="0" w:color="auto"/>
        <w:left w:val="none" w:sz="0" w:space="0" w:color="auto"/>
        <w:bottom w:val="none" w:sz="0" w:space="0" w:color="auto"/>
        <w:right w:val="none" w:sz="0" w:space="0" w:color="auto"/>
      </w:divBdr>
    </w:div>
    <w:div w:id="1038317662">
      <w:bodyDiv w:val="1"/>
      <w:marLeft w:val="0"/>
      <w:marRight w:val="0"/>
      <w:marTop w:val="0"/>
      <w:marBottom w:val="0"/>
      <w:divBdr>
        <w:top w:val="none" w:sz="0" w:space="0" w:color="auto"/>
        <w:left w:val="none" w:sz="0" w:space="0" w:color="auto"/>
        <w:bottom w:val="none" w:sz="0" w:space="0" w:color="auto"/>
        <w:right w:val="none" w:sz="0" w:space="0" w:color="auto"/>
      </w:divBdr>
    </w:div>
    <w:div w:id="1080444090">
      <w:bodyDiv w:val="1"/>
      <w:marLeft w:val="0"/>
      <w:marRight w:val="0"/>
      <w:marTop w:val="0"/>
      <w:marBottom w:val="0"/>
      <w:divBdr>
        <w:top w:val="none" w:sz="0" w:space="0" w:color="auto"/>
        <w:left w:val="none" w:sz="0" w:space="0" w:color="auto"/>
        <w:bottom w:val="none" w:sz="0" w:space="0" w:color="auto"/>
        <w:right w:val="none" w:sz="0" w:space="0" w:color="auto"/>
      </w:divBdr>
    </w:div>
    <w:div w:id="1122070669">
      <w:bodyDiv w:val="1"/>
      <w:marLeft w:val="0"/>
      <w:marRight w:val="0"/>
      <w:marTop w:val="0"/>
      <w:marBottom w:val="0"/>
      <w:divBdr>
        <w:top w:val="none" w:sz="0" w:space="0" w:color="auto"/>
        <w:left w:val="none" w:sz="0" w:space="0" w:color="auto"/>
        <w:bottom w:val="none" w:sz="0" w:space="0" w:color="auto"/>
        <w:right w:val="none" w:sz="0" w:space="0" w:color="auto"/>
      </w:divBdr>
    </w:div>
    <w:div w:id="1149402634">
      <w:bodyDiv w:val="1"/>
      <w:marLeft w:val="0"/>
      <w:marRight w:val="0"/>
      <w:marTop w:val="0"/>
      <w:marBottom w:val="0"/>
      <w:divBdr>
        <w:top w:val="none" w:sz="0" w:space="0" w:color="auto"/>
        <w:left w:val="none" w:sz="0" w:space="0" w:color="auto"/>
        <w:bottom w:val="none" w:sz="0" w:space="0" w:color="auto"/>
        <w:right w:val="none" w:sz="0" w:space="0" w:color="auto"/>
      </w:divBdr>
    </w:div>
    <w:div w:id="1233663641">
      <w:bodyDiv w:val="1"/>
      <w:marLeft w:val="0"/>
      <w:marRight w:val="0"/>
      <w:marTop w:val="0"/>
      <w:marBottom w:val="0"/>
      <w:divBdr>
        <w:top w:val="none" w:sz="0" w:space="0" w:color="auto"/>
        <w:left w:val="none" w:sz="0" w:space="0" w:color="auto"/>
        <w:bottom w:val="none" w:sz="0" w:space="0" w:color="auto"/>
        <w:right w:val="none" w:sz="0" w:space="0" w:color="auto"/>
      </w:divBdr>
    </w:div>
    <w:div w:id="1322810029">
      <w:bodyDiv w:val="1"/>
      <w:marLeft w:val="0"/>
      <w:marRight w:val="0"/>
      <w:marTop w:val="0"/>
      <w:marBottom w:val="0"/>
      <w:divBdr>
        <w:top w:val="none" w:sz="0" w:space="0" w:color="auto"/>
        <w:left w:val="none" w:sz="0" w:space="0" w:color="auto"/>
        <w:bottom w:val="none" w:sz="0" w:space="0" w:color="auto"/>
        <w:right w:val="none" w:sz="0" w:space="0" w:color="auto"/>
      </w:divBdr>
    </w:div>
    <w:div w:id="1365134869">
      <w:bodyDiv w:val="1"/>
      <w:marLeft w:val="0"/>
      <w:marRight w:val="0"/>
      <w:marTop w:val="0"/>
      <w:marBottom w:val="0"/>
      <w:divBdr>
        <w:top w:val="none" w:sz="0" w:space="0" w:color="auto"/>
        <w:left w:val="none" w:sz="0" w:space="0" w:color="auto"/>
        <w:bottom w:val="none" w:sz="0" w:space="0" w:color="auto"/>
        <w:right w:val="none" w:sz="0" w:space="0" w:color="auto"/>
      </w:divBdr>
    </w:div>
    <w:div w:id="1368331705">
      <w:bodyDiv w:val="1"/>
      <w:marLeft w:val="0"/>
      <w:marRight w:val="0"/>
      <w:marTop w:val="0"/>
      <w:marBottom w:val="0"/>
      <w:divBdr>
        <w:top w:val="none" w:sz="0" w:space="0" w:color="auto"/>
        <w:left w:val="none" w:sz="0" w:space="0" w:color="auto"/>
        <w:bottom w:val="none" w:sz="0" w:space="0" w:color="auto"/>
        <w:right w:val="none" w:sz="0" w:space="0" w:color="auto"/>
      </w:divBdr>
    </w:div>
    <w:div w:id="1376734856">
      <w:bodyDiv w:val="1"/>
      <w:marLeft w:val="0"/>
      <w:marRight w:val="0"/>
      <w:marTop w:val="0"/>
      <w:marBottom w:val="0"/>
      <w:divBdr>
        <w:top w:val="none" w:sz="0" w:space="0" w:color="auto"/>
        <w:left w:val="none" w:sz="0" w:space="0" w:color="auto"/>
        <w:bottom w:val="none" w:sz="0" w:space="0" w:color="auto"/>
        <w:right w:val="none" w:sz="0" w:space="0" w:color="auto"/>
      </w:divBdr>
    </w:div>
    <w:div w:id="1376856153">
      <w:bodyDiv w:val="1"/>
      <w:marLeft w:val="0"/>
      <w:marRight w:val="0"/>
      <w:marTop w:val="0"/>
      <w:marBottom w:val="0"/>
      <w:divBdr>
        <w:top w:val="none" w:sz="0" w:space="0" w:color="auto"/>
        <w:left w:val="none" w:sz="0" w:space="0" w:color="auto"/>
        <w:bottom w:val="none" w:sz="0" w:space="0" w:color="auto"/>
        <w:right w:val="none" w:sz="0" w:space="0" w:color="auto"/>
      </w:divBdr>
    </w:div>
    <w:div w:id="1600487188">
      <w:bodyDiv w:val="1"/>
      <w:marLeft w:val="0"/>
      <w:marRight w:val="0"/>
      <w:marTop w:val="0"/>
      <w:marBottom w:val="0"/>
      <w:divBdr>
        <w:top w:val="none" w:sz="0" w:space="0" w:color="auto"/>
        <w:left w:val="none" w:sz="0" w:space="0" w:color="auto"/>
        <w:bottom w:val="none" w:sz="0" w:space="0" w:color="auto"/>
        <w:right w:val="none" w:sz="0" w:space="0" w:color="auto"/>
      </w:divBdr>
    </w:div>
    <w:div w:id="1664091757">
      <w:bodyDiv w:val="1"/>
      <w:marLeft w:val="0"/>
      <w:marRight w:val="0"/>
      <w:marTop w:val="0"/>
      <w:marBottom w:val="0"/>
      <w:divBdr>
        <w:top w:val="none" w:sz="0" w:space="0" w:color="auto"/>
        <w:left w:val="none" w:sz="0" w:space="0" w:color="auto"/>
        <w:bottom w:val="none" w:sz="0" w:space="0" w:color="auto"/>
        <w:right w:val="none" w:sz="0" w:space="0" w:color="auto"/>
      </w:divBdr>
    </w:div>
    <w:div w:id="1694844077">
      <w:bodyDiv w:val="1"/>
      <w:marLeft w:val="0"/>
      <w:marRight w:val="0"/>
      <w:marTop w:val="0"/>
      <w:marBottom w:val="0"/>
      <w:divBdr>
        <w:top w:val="none" w:sz="0" w:space="0" w:color="auto"/>
        <w:left w:val="none" w:sz="0" w:space="0" w:color="auto"/>
        <w:bottom w:val="none" w:sz="0" w:space="0" w:color="auto"/>
        <w:right w:val="none" w:sz="0" w:space="0" w:color="auto"/>
      </w:divBdr>
    </w:div>
    <w:div w:id="1763914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refman.et-model.com/publications/1628" TargetMode="External"/><Relationship Id="rId21" Type="http://schemas.openxmlformats.org/officeDocument/2006/relationships/hyperlink" Target="http://refman.et-model.com/publications/1714" TargetMode="External"/><Relationship Id="rId22" Type="http://schemas.openxmlformats.org/officeDocument/2006/relationships/hyperlink" Target="http://refman.et-model.com/publications/1715" TargetMode="External"/><Relationship Id="rId23" Type="http://schemas.openxmlformats.org/officeDocument/2006/relationships/hyperlink" Target="http://refman.et-model.com/publications/1716" TargetMode="External"/><Relationship Id="rId24" Type="http://schemas.openxmlformats.org/officeDocument/2006/relationships/hyperlink" Target="mailto:hdamste@netbeheernederland.nl" TargetMode="External"/><Relationship Id="rId25" Type="http://schemas.openxmlformats.org/officeDocument/2006/relationships/hyperlink" Target="mailto:John.zwaal@tennet.eu" TargetMode="External"/><Relationship Id="rId26" Type="http://schemas.openxmlformats.org/officeDocument/2006/relationships/hyperlink" Target="mailto:Marcel.hooijmans@alliander.com" TargetMode="External"/><Relationship Id="rId27" Type="http://schemas.openxmlformats.org/officeDocument/2006/relationships/hyperlink" Target="mailto:Albert.vandermolen@stedin.net" TargetMode="External"/><Relationship Id="rId28" Type="http://schemas.openxmlformats.org/officeDocument/2006/relationships/hyperlink" Target="mailto:Danny.geldtmeijer@enexis.n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s://github.com/dennisschoenmakers/etmodel/issues/488"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s://github.com/dennisschoenmakers/etmodel/issues/488" TargetMode="External"/><Relationship Id="rId18" Type="http://schemas.openxmlformats.org/officeDocument/2006/relationships/hyperlink" Target="http://refman.et-model.com/publications/1713" TargetMode="External"/><Relationship Id="rId19" Type="http://schemas.openxmlformats.org/officeDocument/2006/relationships/hyperlink" Target="http://www.netbeheernederland.nl/Content/Files/373_320008-Rapport%20Net%20voor%20de%20Toekoms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ma.nl/images/12-03-14%20NETCODE_Elektriciteit_per_14_maart_2012%2022-1981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6389-76EE-7B49-869A-BBB2A5B9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9901</Words>
  <Characters>56439</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66208</CharactersWithSpaces>
  <SharedDoc>false</SharedDoc>
  <HLinks>
    <vt:vector size="78" baseType="variant">
      <vt:variant>
        <vt:i4>3670080</vt:i4>
      </vt:variant>
      <vt:variant>
        <vt:i4>204</vt:i4>
      </vt:variant>
      <vt:variant>
        <vt:i4>0</vt:i4>
      </vt:variant>
      <vt:variant>
        <vt:i4>5</vt:i4>
      </vt:variant>
      <vt:variant>
        <vt:lpwstr>mailto:Danny.geldtmeijer@enexis.nl</vt:lpwstr>
      </vt:variant>
      <vt:variant>
        <vt:lpwstr/>
      </vt:variant>
      <vt:variant>
        <vt:i4>6553617</vt:i4>
      </vt:variant>
      <vt:variant>
        <vt:i4>201</vt:i4>
      </vt:variant>
      <vt:variant>
        <vt:i4>0</vt:i4>
      </vt:variant>
      <vt:variant>
        <vt:i4>5</vt:i4>
      </vt:variant>
      <vt:variant>
        <vt:lpwstr>mailto:Albert.vandermolen@stedin.net</vt:lpwstr>
      </vt:variant>
      <vt:variant>
        <vt:lpwstr/>
      </vt:variant>
      <vt:variant>
        <vt:i4>3932207</vt:i4>
      </vt:variant>
      <vt:variant>
        <vt:i4>198</vt:i4>
      </vt:variant>
      <vt:variant>
        <vt:i4>0</vt:i4>
      </vt:variant>
      <vt:variant>
        <vt:i4>5</vt:i4>
      </vt:variant>
      <vt:variant>
        <vt:lpwstr>mailto:Marcel.hooijmans@alliander.com</vt:lpwstr>
      </vt:variant>
      <vt:variant>
        <vt:lpwstr/>
      </vt:variant>
      <vt:variant>
        <vt:i4>131096</vt:i4>
      </vt:variant>
      <vt:variant>
        <vt:i4>195</vt:i4>
      </vt:variant>
      <vt:variant>
        <vt:i4>0</vt:i4>
      </vt:variant>
      <vt:variant>
        <vt:i4>5</vt:i4>
      </vt:variant>
      <vt:variant>
        <vt:lpwstr>mailto:John.zwaal@tennet.eu</vt:lpwstr>
      </vt:variant>
      <vt:variant>
        <vt:lpwstr/>
      </vt:variant>
      <vt:variant>
        <vt:i4>5570670</vt:i4>
      </vt:variant>
      <vt:variant>
        <vt:i4>192</vt:i4>
      </vt:variant>
      <vt:variant>
        <vt:i4>0</vt:i4>
      </vt:variant>
      <vt:variant>
        <vt:i4>5</vt:i4>
      </vt:variant>
      <vt:variant>
        <vt:lpwstr>mailto:hdamste@netbeheernederland.nl</vt:lpwstr>
      </vt:variant>
      <vt:variant>
        <vt:lpwstr/>
      </vt:variant>
      <vt:variant>
        <vt:i4>1179725</vt:i4>
      </vt:variant>
      <vt:variant>
        <vt:i4>189</vt:i4>
      </vt:variant>
      <vt:variant>
        <vt:i4>0</vt:i4>
      </vt:variant>
      <vt:variant>
        <vt:i4>5</vt:i4>
      </vt:variant>
      <vt:variant>
        <vt:lpwstr>https://github.com/dennisschoenmakers/etmodel/issues/488</vt:lpwstr>
      </vt:variant>
      <vt:variant>
        <vt:lpwstr/>
      </vt:variant>
      <vt:variant>
        <vt:i4>1179725</vt:i4>
      </vt:variant>
      <vt:variant>
        <vt:i4>129</vt:i4>
      </vt:variant>
      <vt:variant>
        <vt:i4>0</vt:i4>
      </vt:variant>
      <vt:variant>
        <vt:i4>5</vt:i4>
      </vt:variant>
      <vt:variant>
        <vt:lpwstr>https://github.com/dennisschoenmakers/etmodel/issues/488</vt:lpwstr>
      </vt:variant>
      <vt:variant>
        <vt:lpwstr/>
      </vt:variant>
      <vt:variant>
        <vt:i4>5832772</vt:i4>
      </vt:variant>
      <vt:variant>
        <vt:i4>0</vt:i4>
      </vt:variant>
      <vt:variant>
        <vt:i4>0</vt:i4>
      </vt:variant>
      <vt:variant>
        <vt:i4>5</vt:i4>
      </vt:variant>
      <vt:variant>
        <vt:lpwstr>http://www.nma.nl/images/12-03-14 NETCODE_Elektriciteit_per_14_maart_2012 22-198164.pdf</vt:lpwstr>
      </vt:variant>
      <vt:variant>
        <vt:lpwstr/>
      </vt:variant>
      <vt:variant>
        <vt:i4>6422554</vt:i4>
      </vt:variant>
      <vt:variant>
        <vt:i4>12851</vt:i4>
      </vt:variant>
      <vt:variant>
        <vt:i4>1025</vt:i4>
      </vt:variant>
      <vt:variant>
        <vt:i4>1</vt:i4>
      </vt:variant>
      <vt:variant>
        <vt:lpwstr>Electricity grid real vs etm v2</vt:lpwstr>
      </vt:variant>
      <vt:variant>
        <vt:lpwstr/>
      </vt:variant>
      <vt:variant>
        <vt:i4>5963862</vt:i4>
      </vt:variant>
      <vt:variant>
        <vt:i4>18144</vt:i4>
      </vt:variant>
      <vt:variant>
        <vt:i4>1026</vt:i4>
      </vt:variant>
      <vt:variant>
        <vt:i4>1</vt:i4>
      </vt:variant>
      <vt:variant>
        <vt:lpwstr>100607 Document werksessie 3</vt:lpwstr>
      </vt:variant>
      <vt:variant>
        <vt:lpwstr/>
      </vt:variant>
      <vt:variant>
        <vt:i4>589843</vt:i4>
      </vt:variant>
      <vt:variant>
        <vt:i4>33708</vt:i4>
      </vt:variant>
      <vt:variant>
        <vt:i4>1027</vt:i4>
      </vt:variant>
      <vt:variant>
        <vt:i4>1</vt:i4>
      </vt:variant>
      <vt:variant>
        <vt:lpwstr>network_hv_mv_trafo_peak_load_se</vt:lpwstr>
      </vt:variant>
      <vt:variant>
        <vt:lpwstr/>
      </vt:variant>
      <vt:variant>
        <vt:i4>4390940</vt:i4>
      </vt:variant>
      <vt:variant>
        <vt:i4>36182</vt:i4>
      </vt:variant>
      <vt:variant>
        <vt:i4>1028</vt:i4>
      </vt:variant>
      <vt:variant>
        <vt:i4>1</vt:i4>
      </vt:variant>
      <vt:variant>
        <vt:lpwstr>network_hv_mv_trafo_delta_peak_load_max</vt:lpwstr>
      </vt:variant>
      <vt:variant>
        <vt:lpwstr/>
      </vt:variant>
      <vt:variant>
        <vt:i4>1376346</vt:i4>
      </vt:variant>
      <vt:variant>
        <vt:i4>39892</vt:i4>
      </vt:variant>
      <vt:variant>
        <vt:i4>1029</vt:i4>
      </vt:variant>
      <vt:variant>
        <vt:i4>1</vt:i4>
      </vt:variant>
      <vt:variant>
        <vt:lpwstr>Energy Transition Model - Your free, independent, comprehensive, fact-based scenario builder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Laumans</dc:creator>
  <cp:keywords/>
  <cp:lastModifiedBy>Alexander Wirtz</cp:lastModifiedBy>
  <cp:revision>2</cp:revision>
  <dcterms:created xsi:type="dcterms:W3CDTF">2012-08-10T09:47:00Z</dcterms:created>
  <dcterms:modified xsi:type="dcterms:W3CDTF">2012-08-10T09:47:00Z</dcterms:modified>
</cp:coreProperties>
</file>